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E34611" w:rsidRPr="00AB478B" w:rsidRDefault="00E34611" w:rsidP="00E34611">
      <w:pPr>
        <w:widowControl w:val="0"/>
        <w:spacing w:after="0"/>
        <w:jc w:val="center"/>
        <w:rPr>
          <w:rFonts w:ascii="Times New Roman" w:hAnsi="Times New Roman"/>
          <w:sz w:val="28"/>
          <w:szCs w:val="28"/>
          <w:lang w:eastAsia="ru-RU"/>
        </w:rPr>
      </w:pPr>
      <w:r w:rsidRPr="00AB478B">
        <w:rPr>
          <w:rFonts w:ascii="Times New Roman" w:hAnsi="Times New Roman"/>
          <w:sz w:val="28"/>
          <w:szCs w:val="28"/>
          <w:lang w:eastAsia="ru-RU"/>
        </w:rPr>
        <w:t xml:space="preserve">Федеральное государственное образовательное бюджетное </w:t>
      </w:r>
    </w:p>
    <w:p w:rsidR="00E34611" w:rsidRPr="00AB478B" w:rsidRDefault="00E34611" w:rsidP="00E34611">
      <w:pPr>
        <w:widowControl w:val="0"/>
        <w:spacing w:after="0"/>
        <w:jc w:val="center"/>
        <w:rPr>
          <w:rFonts w:ascii="Times New Roman" w:hAnsi="Times New Roman"/>
          <w:sz w:val="28"/>
          <w:szCs w:val="28"/>
          <w:lang w:eastAsia="ru-RU"/>
        </w:rPr>
      </w:pPr>
      <w:r w:rsidRPr="00AB478B">
        <w:rPr>
          <w:rFonts w:ascii="Times New Roman" w:hAnsi="Times New Roman"/>
          <w:sz w:val="28"/>
          <w:szCs w:val="28"/>
          <w:lang w:eastAsia="ru-RU"/>
        </w:rPr>
        <w:t>учреждение высшего образования</w:t>
      </w:r>
    </w:p>
    <w:p w:rsidR="00E34611" w:rsidRPr="00AB478B" w:rsidRDefault="00E34611" w:rsidP="00E34611">
      <w:pPr>
        <w:widowControl w:val="0"/>
        <w:spacing w:after="0"/>
        <w:jc w:val="center"/>
        <w:rPr>
          <w:rFonts w:ascii="Times New Roman" w:hAnsi="Times New Roman"/>
          <w:b/>
          <w:bCs/>
          <w:caps/>
          <w:sz w:val="28"/>
          <w:szCs w:val="28"/>
          <w:lang w:eastAsia="ru-RU"/>
        </w:rPr>
      </w:pPr>
      <w:r w:rsidRPr="00AB478B">
        <w:rPr>
          <w:rFonts w:ascii="Times New Roman" w:hAnsi="Times New Roman"/>
          <w:b/>
          <w:bCs/>
          <w:caps/>
          <w:sz w:val="28"/>
          <w:szCs w:val="28"/>
          <w:lang w:eastAsia="ru-RU"/>
        </w:rPr>
        <w:t>«Финансовый университет при Правительстве</w:t>
      </w:r>
    </w:p>
    <w:p w:rsidR="00E34611" w:rsidRPr="00AB478B" w:rsidRDefault="00E34611" w:rsidP="00E34611">
      <w:pPr>
        <w:widowControl w:val="0"/>
        <w:spacing w:after="0"/>
        <w:jc w:val="center"/>
        <w:rPr>
          <w:rFonts w:ascii="Times New Roman" w:hAnsi="Times New Roman"/>
          <w:b/>
          <w:bCs/>
          <w:caps/>
          <w:sz w:val="28"/>
          <w:szCs w:val="28"/>
          <w:lang w:eastAsia="ru-RU"/>
        </w:rPr>
      </w:pPr>
      <w:r w:rsidRPr="00AB478B">
        <w:rPr>
          <w:rFonts w:ascii="Times New Roman" w:hAnsi="Times New Roman"/>
          <w:b/>
          <w:bCs/>
          <w:caps/>
          <w:sz w:val="28"/>
          <w:szCs w:val="28"/>
          <w:lang w:eastAsia="ru-RU"/>
        </w:rPr>
        <w:t>Российской Федерации»</w:t>
      </w:r>
    </w:p>
    <w:p w:rsidR="00E34611" w:rsidRPr="00AB478B" w:rsidRDefault="00E34611" w:rsidP="00E34611">
      <w:pPr>
        <w:widowControl w:val="0"/>
        <w:spacing w:after="0"/>
        <w:jc w:val="center"/>
        <w:rPr>
          <w:rFonts w:ascii="Times New Roman" w:hAnsi="Times New Roman"/>
          <w:b/>
          <w:bCs/>
          <w:sz w:val="28"/>
          <w:szCs w:val="28"/>
          <w:lang w:eastAsia="ru-RU"/>
        </w:rPr>
      </w:pPr>
      <w:r w:rsidRPr="00AB478B">
        <w:rPr>
          <w:rFonts w:ascii="Times New Roman" w:hAnsi="Times New Roman"/>
          <w:b/>
          <w:bCs/>
          <w:sz w:val="28"/>
          <w:szCs w:val="28"/>
          <w:lang w:eastAsia="ru-RU"/>
        </w:rPr>
        <w:t>(Финансовый университет)</w:t>
      </w:r>
    </w:p>
    <w:p w:rsidR="00E34611" w:rsidRPr="00AB478B" w:rsidRDefault="00E34611" w:rsidP="00E34611">
      <w:pPr>
        <w:widowControl w:val="0"/>
        <w:spacing w:after="0"/>
        <w:jc w:val="center"/>
        <w:rPr>
          <w:rFonts w:ascii="Times New Roman" w:hAnsi="Times New Roman"/>
          <w:sz w:val="28"/>
          <w:szCs w:val="28"/>
          <w:lang w:eastAsia="ru-RU"/>
        </w:rPr>
      </w:pPr>
    </w:p>
    <w:p w:rsidR="00E34611" w:rsidRPr="00AB478B" w:rsidRDefault="00E34611" w:rsidP="00E34611">
      <w:pPr>
        <w:widowControl w:val="0"/>
        <w:spacing w:after="0"/>
        <w:jc w:val="center"/>
        <w:rPr>
          <w:rFonts w:ascii="Times New Roman" w:hAnsi="Times New Roman"/>
          <w:b/>
          <w:sz w:val="28"/>
          <w:szCs w:val="28"/>
          <w:lang w:eastAsia="ru-RU"/>
        </w:rPr>
      </w:pPr>
      <w:r w:rsidRPr="00AB478B">
        <w:rPr>
          <w:rFonts w:ascii="Times New Roman" w:hAnsi="Times New Roman"/>
          <w:b/>
          <w:sz w:val="28"/>
          <w:szCs w:val="28"/>
          <w:lang w:eastAsia="ru-RU"/>
        </w:rPr>
        <w:t xml:space="preserve">Департамент корпоративных финансов </w:t>
      </w:r>
    </w:p>
    <w:p w:rsidR="00E34611" w:rsidRPr="00AB478B" w:rsidRDefault="00E34611" w:rsidP="00E34611">
      <w:pPr>
        <w:widowControl w:val="0"/>
        <w:spacing w:after="0"/>
        <w:jc w:val="center"/>
        <w:rPr>
          <w:rFonts w:ascii="Times New Roman" w:hAnsi="Times New Roman"/>
          <w:b/>
          <w:sz w:val="28"/>
          <w:szCs w:val="28"/>
          <w:lang w:eastAsia="ru-RU"/>
        </w:rPr>
      </w:pPr>
      <w:r w:rsidRPr="00AB478B">
        <w:rPr>
          <w:rFonts w:ascii="Times New Roman" w:hAnsi="Times New Roman"/>
          <w:b/>
          <w:sz w:val="28"/>
          <w:szCs w:val="28"/>
          <w:lang w:eastAsia="ru-RU"/>
        </w:rPr>
        <w:t>и корпоративного управления</w:t>
      </w:r>
    </w:p>
    <w:p w:rsidR="00E34611" w:rsidRPr="00AB478B" w:rsidRDefault="00E34611" w:rsidP="00E34611">
      <w:pPr>
        <w:widowControl w:val="0"/>
        <w:spacing w:after="0"/>
        <w:jc w:val="center"/>
        <w:rPr>
          <w:rFonts w:ascii="Times New Roman" w:hAnsi="Times New Roman"/>
          <w:b/>
          <w:sz w:val="28"/>
          <w:szCs w:val="28"/>
          <w:lang w:eastAsia="ru-RU"/>
        </w:rPr>
      </w:pPr>
    </w:p>
    <w:p w:rsidR="00E34611" w:rsidRPr="00AB478B" w:rsidRDefault="00E34611" w:rsidP="00E34611">
      <w:pPr>
        <w:widowControl w:val="0"/>
        <w:spacing w:after="0"/>
        <w:jc w:val="center"/>
        <w:rPr>
          <w:rFonts w:ascii="Times New Roman" w:hAnsi="Times New Roman"/>
          <w:b/>
          <w:sz w:val="28"/>
          <w:szCs w:val="28"/>
          <w:lang w:eastAsia="ru-RU"/>
        </w:rPr>
      </w:pPr>
    </w:p>
    <w:tbl>
      <w:tblPr>
        <w:tblW w:w="0" w:type="auto"/>
        <w:tblBorders>
          <w:insideH w:val="single" w:sz="4" w:space="0" w:color="auto"/>
        </w:tblBorders>
        <w:tblLook w:val="04A0" w:firstRow="1" w:lastRow="0" w:firstColumn="1" w:lastColumn="0" w:noHBand="0" w:noVBand="1"/>
      </w:tblPr>
      <w:tblGrid>
        <w:gridCol w:w="4975"/>
        <w:gridCol w:w="4663"/>
      </w:tblGrid>
      <w:tr w:rsidR="00E34611" w:rsidRPr="00AB478B" w:rsidTr="00E34611">
        <w:tc>
          <w:tcPr>
            <w:tcW w:w="5070" w:type="dxa"/>
            <w:shd w:val="clear" w:color="auto" w:fill="auto"/>
          </w:tcPr>
          <w:p w:rsidR="00E34611" w:rsidRPr="00AB478B" w:rsidRDefault="00E34611" w:rsidP="00E34611">
            <w:pPr>
              <w:spacing w:after="120"/>
              <w:rPr>
                <w:rFonts w:ascii="Times New Roman" w:hAnsi="Times New Roman"/>
                <w:sz w:val="28"/>
                <w:lang w:eastAsia="ru-RU"/>
              </w:rPr>
            </w:pPr>
            <w:r w:rsidRPr="00AB478B">
              <w:rPr>
                <w:rFonts w:ascii="Times New Roman" w:hAnsi="Times New Roman"/>
                <w:sz w:val="28"/>
                <w:lang w:eastAsia="ru-RU"/>
              </w:rPr>
              <w:t>СОГЛАСОВАНО</w:t>
            </w:r>
          </w:p>
          <w:p w:rsidR="00E30BDB" w:rsidRPr="00E30BDB" w:rsidRDefault="00E30BDB" w:rsidP="00E30BDB">
            <w:pPr>
              <w:spacing w:after="0"/>
              <w:rPr>
                <w:rFonts w:ascii="Times New Roman" w:hAnsi="Times New Roman"/>
                <w:sz w:val="28"/>
                <w:lang w:eastAsia="ru-RU"/>
              </w:rPr>
            </w:pPr>
            <w:r w:rsidRPr="00E30BDB">
              <w:rPr>
                <w:rFonts w:ascii="Times New Roman" w:hAnsi="Times New Roman"/>
                <w:sz w:val="28"/>
                <w:lang w:eastAsia="ru-RU"/>
              </w:rPr>
              <w:t>начальник отдела учета и управления интеллектуальной собственностью</w:t>
            </w:r>
          </w:p>
          <w:p w:rsidR="00E30BDB" w:rsidRDefault="00E30BDB" w:rsidP="00E30BDB">
            <w:pPr>
              <w:spacing w:after="0"/>
              <w:rPr>
                <w:rFonts w:ascii="Times New Roman" w:hAnsi="Times New Roman"/>
                <w:sz w:val="28"/>
                <w:lang w:eastAsia="ru-RU"/>
              </w:rPr>
            </w:pPr>
            <w:r w:rsidRPr="00E30BDB">
              <w:rPr>
                <w:rFonts w:ascii="Times New Roman" w:hAnsi="Times New Roman"/>
                <w:sz w:val="28"/>
                <w:lang w:eastAsia="ru-RU"/>
              </w:rPr>
              <w:t>Центра инновационного развития - филиала ОАО "РЖД"</w:t>
            </w:r>
            <w:r>
              <w:rPr>
                <w:rFonts w:ascii="Times New Roman" w:hAnsi="Times New Roman"/>
                <w:sz w:val="28"/>
                <w:lang w:eastAsia="ru-RU"/>
              </w:rPr>
              <w:t>, к.э.н.</w:t>
            </w:r>
          </w:p>
          <w:p w:rsidR="006A06B2" w:rsidRDefault="006A06B2" w:rsidP="00E30BDB">
            <w:pPr>
              <w:spacing w:after="0"/>
              <w:rPr>
                <w:rFonts w:ascii="Times New Roman" w:hAnsi="Times New Roman"/>
                <w:sz w:val="28"/>
                <w:lang w:eastAsia="ru-RU"/>
              </w:rPr>
            </w:pPr>
          </w:p>
          <w:p w:rsidR="00E34611" w:rsidRPr="00AB478B" w:rsidRDefault="008A3F97" w:rsidP="00E30BDB">
            <w:pPr>
              <w:spacing w:after="0"/>
              <w:rPr>
                <w:rFonts w:ascii="Times New Roman" w:hAnsi="Times New Roman"/>
                <w:sz w:val="28"/>
                <w:lang w:eastAsia="ru-RU"/>
              </w:rPr>
            </w:pPr>
            <w:r w:rsidRPr="00E30BDB">
              <w:rPr>
                <w:rFonts w:ascii="Times New Roman" w:hAnsi="Times New Roman"/>
                <w:sz w:val="28"/>
                <w:lang w:eastAsia="ru-RU"/>
              </w:rPr>
              <w:t>______________</w:t>
            </w:r>
            <w:r w:rsidR="00E30BDB" w:rsidRPr="00E30BDB">
              <w:rPr>
                <w:rFonts w:ascii="Times New Roman" w:hAnsi="Times New Roman"/>
                <w:sz w:val="28"/>
                <w:lang w:eastAsia="ru-RU"/>
              </w:rPr>
              <w:t>___Д.В. Орехов</w:t>
            </w:r>
          </w:p>
          <w:p w:rsidR="00E34611" w:rsidRPr="00AB478B" w:rsidRDefault="00424510" w:rsidP="00424510">
            <w:pPr>
              <w:spacing w:after="0"/>
              <w:jc w:val="center"/>
              <w:rPr>
                <w:rFonts w:ascii="Times New Roman" w:hAnsi="Times New Roman"/>
                <w:sz w:val="28"/>
                <w:lang w:eastAsia="ru-RU"/>
              </w:rPr>
            </w:pPr>
            <w:r w:rsidRPr="00424510">
              <w:rPr>
                <w:rFonts w:ascii="Times New Roman" w:hAnsi="Times New Roman"/>
                <w:sz w:val="28"/>
                <w:lang w:eastAsia="ru-RU"/>
              </w:rPr>
              <w:t>26.10.</w:t>
            </w:r>
            <w:r w:rsidR="00E34611" w:rsidRPr="00AB478B">
              <w:rPr>
                <w:rFonts w:ascii="Times New Roman" w:hAnsi="Times New Roman"/>
                <w:sz w:val="28"/>
                <w:lang w:eastAsia="ru-RU"/>
              </w:rPr>
              <w:t>20</w:t>
            </w:r>
            <w:r w:rsidR="00006A8A">
              <w:rPr>
                <w:rFonts w:ascii="Times New Roman" w:hAnsi="Times New Roman"/>
                <w:sz w:val="28"/>
                <w:lang w:eastAsia="ru-RU"/>
              </w:rPr>
              <w:t>21</w:t>
            </w:r>
            <w:r w:rsidR="00E34611" w:rsidRPr="00AB478B">
              <w:rPr>
                <w:rFonts w:ascii="Times New Roman" w:hAnsi="Times New Roman"/>
                <w:sz w:val="28"/>
                <w:lang w:eastAsia="ru-RU"/>
              </w:rPr>
              <w:t xml:space="preserve"> г.</w:t>
            </w:r>
          </w:p>
        </w:tc>
        <w:tc>
          <w:tcPr>
            <w:tcW w:w="4784" w:type="dxa"/>
            <w:shd w:val="clear" w:color="auto" w:fill="auto"/>
          </w:tcPr>
          <w:p w:rsidR="00E34611" w:rsidRPr="00AB478B" w:rsidRDefault="00E34611" w:rsidP="00E34611">
            <w:pPr>
              <w:spacing w:after="120"/>
              <w:ind w:left="284"/>
              <w:rPr>
                <w:rFonts w:ascii="Times New Roman" w:hAnsi="Times New Roman"/>
                <w:bCs/>
                <w:caps/>
                <w:sz w:val="28"/>
                <w:szCs w:val="28"/>
                <w:lang w:eastAsia="ru-RU"/>
              </w:rPr>
            </w:pPr>
            <w:r w:rsidRPr="00AB478B">
              <w:rPr>
                <w:rFonts w:ascii="Times New Roman" w:hAnsi="Times New Roman"/>
                <w:bCs/>
                <w:caps/>
                <w:sz w:val="28"/>
                <w:szCs w:val="28"/>
                <w:lang w:eastAsia="ru-RU"/>
              </w:rPr>
              <w:t>утверждаю</w:t>
            </w:r>
          </w:p>
          <w:p w:rsidR="00E34611" w:rsidRDefault="00E34611" w:rsidP="00E34611">
            <w:pPr>
              <w:spacing w:after="0"/>
              <w:ind w:left="284"/>
              <w:rPr>
                <w:rFonts w:ascii="Times New Roman" w:hAnsi="Times New Roman"/>
                <w:sz w:val="28"/>
                <w:szCs w:val="28"/>
                <w:lang w:eastAsia="ru-RU"/>
              </w:rPr>
            </w:pPr>
            <w:r w:rsidRPr="00AB478B">
              <w:rPr>
                <w:rFonts w:ascii="Times New Roman" w:hAnsi="Times New Roman"/>
                <w:sz w:val="28"/>
                <w:szCs w:val="28"/>
                <w:lang w:eastAsia="ru-RU"/>
              </w:rPr>
              <w:t xml:space="preserve">Ректор </w:t>
            </w:r>
          </w:p>
          <w:p w:rsidR="006A06B2" w:rsidRDefault="006A06B2" w:rsidP="00E34611">
            <w:pPr>
              <w:spacing w:after="0"/>
              <w:ind w:left="284"/>
              <w:rPr>
                <w:rFonts w:ascii="Times New Roman" w:hAnsi="Times New Roman"/>
                <w:sz w:val="28"/>
                <w:szCs w:val="28"/>
                <w:lang w:eastAsia="ru-RU"/>
              </w:rPr>
            </w:pPr>
          </w:p>
          <w:p w:rsidR="006A06B2" w:rsidRDefault="006A06B2" w:rsidP="00E34611">
            <w:pPr>
              <w:spacing w:after="0"/>
              <w:ind w:left="284"/>
              <w:rPr>
                <w:rFonts w:ascii="Times New Roman" w:hAnsi="Times New Roman"/>
                <w:sz w:val="28"/>
                <w:szCs w:val="28"/>
                <w:lang w:eastAsia="ru-RU"/>
              </w:rPr>
            </w:pPr>
          </w:p>
          <w:p w:rsidR="006A06B2" w:rsidRDefault="006A06B2" w:rsidP="00E34611">
            <w:pPr>
              <w:spacing w:after="0"/>
              <w:ind w:left="284"/>
              <w:rPr>
                <w:rFonts w:ascii="Times New Roman" w:hAnsi="Times New Roman"/>
                <w:sz w:val="28"/>
                <w:szCs w:val="28"/>
                <w:lang w:eastAsia="ru-RU"/>
              </w:rPr>
            </w:pPr>
          </w:p>
          <w:p w:rsidR="006A06B2" w:rsidRPr="00AB478B" w:rsidRDefault="006A06B2" w:rsidP="00E34611">
            <w:pPr>
              <w:spacing w:after="0"/>
              <w:ind w:left="284"/>
              <w:rPr>
                <w:rFonts w:ascii="Times New Roman" w:hAnsi="Times New Roman"/>
                <w:sz w:val="28"/>
                <w:szCs w:val="28"/>
                <w:lang w:eastAsia="ru-RU"/>
              </w:rPr>
            </w:pPr>
          </w:p>
          <w:p w:rsidR="00E34611" w:rsidRDefault="00E34611" w:rsidP="006A06B2">
            <w:pPr>
              <w:spacing w:after="0"/>
              <w:ind w:left="284"/>
              <w:rPr>
                <w:rFonts w:ascii="Times New Roman" w:hAnsi="Times New Roman"/>
                <w:sz w:val="28"/>
                <w:szCs w:val="28"/>
                <w:lang w:eastAsia="ru-RU"/>
              </w:rPr>
            </w:pPr>
            <w:r w:rsidRPr="00AB478B">
              <w:rPr>
                <w:rFonts w:ascii="Times New Roman" w:hAnsi="Times New Roman"/>
                <w:sz w:val="28"/>
                <w:szCs w:val="28"/>
                <w:lang w:eastAsia="ru-RU"/>
              </w:rPr>
              <w:t>___________</w:t>
            </w:r>
            <w:r w:rsidR="008A3F97" w:rsidRPr="00AB478B">
              <w:rPr>
                <w:rFonts w:ascii="Times New Roman" w:hAnsi="Times New Roman"/>
                <w:sz w:val="28"/>
                <w:szCs w:val="28"/>
                <w:lang w:eastAsia="ru-RU"/>
              </w:rPr>
              <w:t>_ М.А.</w:t>
            </w:r>
            <w:r w:rsidRPr="00AB478B">
              <w:rPr>
                <w:rFonts w:ascii="Times New Roman" w:hAnsi="Times New Roman"/>
                <w:sz w:val="28"/>
                <w:szCs w:val="28"/>
                <w:lang w:eastAsia="ru-RU"/>
              </w:rPr>
              <w:t xml:space="preserve"> Эскиндаров</w:t>
            </w:r>
          </w:p>
          <w:p w:rsidR="006A06B2" w:rsidRPr="00AB478B" w:rsidRDefault="00424510" w:rsidP="00424510">
            <w:pPr>
              <w:spacing w:after="0"/>
              <w:ind w:left="284"/>
              <w:jc w:val="center"/>
              <w:rPr>
                <w:rFonts w:ascii="Times New Roman" w:hAnsi="Times New Roman"/>
                <w:sz w:val="28"/>
                <w:szCs w:val="28"/>
                <w:lang w:eastAsia="ru-RU"/>
              </w:rPr>
            </w:pPr>
            <w:r w:rsidRPr="008649F8">
              <w:rPr>
                <w:rFonts w:ascii="Times New Roman" w:hAnsi="Times New Roman"/>
                <w:sz w:val="28"/>
                <w:szCs w:val="28"/>
                <w:lang w:eastAsia="ru-RU"/>
              </w:rPr>
              <w:t>29.10.</w:t>
            </w:r>
            <w:r w:rsidR="006A06B2">
              <w:rPr>
                <w:rFonts w:ascii="Times New Roman" w:hAnsi="Times New Roman"/>
                <w:sz w:val="28"/>
                <w:szCs w:val="28"/>
                <w:lang w:eastAsia="ru-RU"/>
              </w:rPr>
              <w:t>2021г.</w:t>
            </w:r>
          </w:p>
          <w:p w:rsidR="00E34611" w:rsidRPr="00AB478B" w:rsidRDefault="00E34611" w:rsidP="00E34611">
            <w:pPr>
              <w:spacing w:after="0"/>
              <w:ind w:left="284"/>
              <w:rPr>
                <w:rFonts w:ascii="Times New Roman" w:hAnsi="Times New Roman"/>
                <w:sz w:val="28"/>
                <w:lang w:eastAsia="ru-RU"/>
              </w:rPr>
            </w:pPr>
          </w:p>
        </w:tc>
      </w:tr>
    </w:tbl>
    <w:p w:rsidR="00E34611" w:rsidRPr="00AB478B" w:rsidRDefault="00E34611" w:rsidP="00E34611">
      <w:pPr>
        <w:widowControl w:val="0"/>
        <w:spacing w:after="0" w:line="360" w:lineRule="auto"/>
        <w:jc w:val="center"/>
        <w:rPr>
          <w:rFonts w:ascii="Times New Roman" w:hAnsi="Times New Roman"/>
          <w:b/>
          <w:snapToGrid w:val="0"/>
          <w:sz w:val="36"/>
          <w:szCs w:val="36"/>
          <w:lang w:eastAsia="ru-RU"/>
        </w:rPr>
      </w:pPr>
    </w:p>
    <w:p w:rsidR="00E34611" w:rsidRPr="00AB478B" w:rsidRDefault="003F12E8" w:rsidP="00E34611">
      <w:pPr>
        <w:widowControl w:val="0"/>
        <w:spacing w:after="0" w:line="360" w:lineRule="auto"/>
        <w:jc w:val="center"/>
        <w:rPr>
          <w:rFonts w:ascii="Times New Roman" w:hAnsi="Times New Roman"/>
          <w:b/>
          <w:snapToGrid w:val="0"/>
          <w:sz w:val="36"/>
          <w:szCs w:val="36"/>
          <w:lang w:eastAsia="ru-RU"/>
        </w:rPr>
      </w:pPr>
      <w:r w:rsidRPr="00AB478B">
        <w:rPr>
          <w:rFonts w:ascii="Times New Roman" w:hAnsi="Times New Roman"/>
          <w:b/>
          <w:snapToGrid w:val="0"/>
          <w:sz w:val="36"/>
          <w:szCs w:val="36"/>
          <w:lang w:eastAsia="ru-RU"/>
        </w:rPr>
        <w:t>Федотова М.А., Лосева О.В.</w:t>
      </w:r>
    </w:p>
    <w:p w:rsidR="00E34611" w:rsidRPr="00AB478B" w:rsidRDefault="00E34611" w:rsidP="00E34611">
      <w:pPr>
        <w:widowControl w:val="0"/>
        <w:spacing w:after="0" w:line="360" w:lineRule="auto"/>
        <w:jc w:val="center"/>
        <w:rPr>
          <w:rFonts w:ascii="Times New Roman" w:hAnsi="Times New Roman"/>
          <w:snapToGrid w:val="0"/>
          <w:szCs w:val="20"/>
          <w:lang w:eastAsia="ru-RU"/>
        </w:rPr>
      </w:pPr>
    </w:p>
    <w:p w:rsidR="00E34611" w:rsidRPr="00AB478B" w:rsidRDefault="003F12E8" w:rsidP="00E34611">
      <w:pPr>
        <w:widowControl w:val="0"/>
        <w:spacing w:after="0"/>
        <w:jc w:val="center"/>
        <w:rPr>
          <w:rFonts w:ascii="Times New Roman" w:hAnsi="Times New Roman"/>
          <w:b/>
          <w:smallCaps/>
          <w:sz w:val="36"/>
          <w:szCs w:val="36"/>
          <w:lang w:eastAsia="ru-RU"/>
        </w:rPr>
      </w:pPr>
      <w:r w:rsidRPr="00AB478B">
        <w:rPr>
          <w:rFonts w:ascii="Times New Roman" w:hAnsi="Times New Roman"/>
          <w:b/>
          <w:smallCaps/>
          <w:sz w:val="36"/>
          <w:szCs w:val="36"/>
          <w:lang w:eastAsia="ru-RU"/>
        </w:rPr>
        <w:t>ИНТЕЛЛЕКТУАЛЬНЫЙ КАПИТАЛ КОРПОРАЦИЙ: ОЦЕНКА И УПРАВЛЕНИЕ</w:t>
      </w:r>
    </w:p>
    <w:p w:rsidR="00E34611" w:rsidRPr="00AB478B" w:rsidRDefault="00E34611" w:rsidP="00E34611">
      <w:pPr>
        <w:widowControl w:val="0"/>
        <w:spacing w:after="0"/>
        <w:jc w:val="center"/>
        <w:rPr>
          <w:rFonts w:ascii="Times New Roman" w:hAnsi="Times New Roman"/>
          <w:smallCaps/>
          <w:sz w:val="32"/>
          <w:lang w:eastAsia="ru-RU"/>
        </w:rPr>
      </w:pPr>
    </w:p>
    <w:p w:rsidR="00E34611" w:rsidRPr="00AB478B" w:rsidRDefault="00E34611" w:rsidP="00E34611">
      <w:pPr>
        <w:widowControl w:val="0"/>
        <w:spacing w:after="0"/>
        <w:jc w:val="center"/>
        <w:rPr>
          <w:rFonts w:ascii="Times New Roman" w:hAnsi="Times New Roman"/>
          <w:b/>
          <w:sz w:val="32"/>
          <w:szCs w:val="32"/>
          <w:lang w:eastAsia="ru-RU"/>
        </w:rPr>
      </w:pPr>
      <w:r w:rsidRPr="00AB478B">
        <w:rPr>
          <w:rFonts w:ascii="Times New Roman" w:hAnsi="Times New Roman"/>
          <w:b/>
          <w:sz w:val="32"/>
          <w:szCs w:val="32"/>
          <w:lang w:eastAsia="ru-RU"/>
        </w:rPr>
        <w:t>Рабочая программа дисциплины</w:t>
      </w:r>
    </w:p>
    <w:p w:rsidR="00E34611" w:rsidRPr="00AB478B" w:rsidRDefault="00E34611" w:rsidP="00E34611">
      <w:pPr>
        <w:widowControl w:val="0"/>
        <w:spacing w:after="0"/>
        <w:jc w:val="center"/>
        <w:rPr>
          <w:rFonts w:ascii="Times New Roman" w:hAnsi="Times New Roman"/>
          <w:sz w:val="28"/>
          <w:szCs w:val="28"/>
          <w:lang w:eastAsia="ru-RU"/>
        </w:rPr>
      </w:pPr>
    </w:p>
    <w:p w:rsidR="00E34611" w:rsidRPr="00AB478B" w:rsidRDefault="008A3F97" w:rsidP="00E34611">
      <w:pPr>
        <w:widowControl w:val="0"/>
        <w:tabs>
          <w:tab w:val="left" w:pos="709"/>
          <w:tab w:val="left" w:pos="993"/>
        </w:tabs>
        <w:spacing w:after="0"/>
        <w:jc w:val="center"/>
        <w:rPr>
          <w:rFonts w:ascii="Times New Roman" w:hAnsi="Times New Roman"/>
          <w:snapToGrid w:val="0"/>
          <w:sz w:val="28"/>
          <w:szCs w:val="20"/>
          <w:lang w:eastAsia="ru-RU"/>
        </w:rPr>
      </w:pPr>
      <w:r w:rsidRPr="00AB478B">
        <w:rPr>
          <w:rFonts w:ascii="Times New Roman" w:hAnsi="Times New Roman"/>
          <w:snapToGrid w:val="0"/>
          <w:sz w:val="28"/>
          <w:szCs w:val="20"/>
          <w:lang w:eastAsia="ru-RU"/>
        </w:rPr>
        <w:t>для студентов</w:t>
      </w:r>
      <w:r w:rsidR="00E34611" w:rsidRPr="00AB478B">
        <w:rPr>
          <w:rFonts w:ascii="Times New Roman" w:hAnsi="Times New Roman"/>
          <w:snapToGrid w:val="0"/>
          <w:sz w:val="28"/>
          <w:szCs w:val="20"/>
          <w:lang w:eastAsia="ru-RU"/>
        </w:rPr>
        <w:t xml:space="preserve">, обучающихся по направлению подготовки </w:t>
      </w:r>
    </w:p>
    <w:p w:rsidR="00E34611" w:rsidRPr="00AB478B" w:rsidRDefault="008A3F97" w:rsidP="00E34611">
      <w:pPr>
        <w:widowControl w:val="0"/>
        <w:tabs>
          <w:tab w:val="left" w:pos="709"/>
          <w:tab w:val="left" w:pos="993"/>
        </w:tabs>
        <w:spacing w:after="0"/>
        <w:jc w:val="center"/>
        <w:rPr>
          <w:rFonts w:ascii="Times New Roman" w:hAnsi="Times New Roman"/>
          <w:snapToGrid w:val="0"/>
          <w:sz w:val="28"/>
          <w:szCs w:val="20"/>
          <w:lang w:eastAsia="ru-RU"/>
        </w:rPr>
      </w:pPr>
      <w:r w:rsidRPr="00AB478B">
        <w:rPr>
          <w:rFonts w:ascii="Times New Roman" w:hAnsi="Times New Roman"/>
          <w:snapToGrid w:val="0"/>
          <w:sz w:val="28"/>
          <w:szCs w:val="20"/>
          <w:lang w:eastAsia="ru-RU"/>
        </w:rPr>
        <w:t>38.04.01 «</w:t>
      </w:r>
      <w:r w:rsidR="003F12E8" w:rsidRPr="00AB478B">
        <w:rPr>
          <w:rFonts w:ascii="Times New Roman" w:hAnsi="Times New Roman"/>
          <w:snapToGrid w:val="0"/>
          <w:sz w:val="28"/>
          <w:szCs w:val="20"/>
          <w:lang w:eastAsia="ru-RU"/>
        </w:rPr>
        <w:t>Экономика</w:t>
      </w:r>
      <w:r w:rsidR="00E34611" w:rsidRPr="00AB478B">
        <w:rPr>
          <w:rFonts w:ascii="Times New Roman" w:hAnsi="Times New Roman"/>
          <w:snapToGrid w:val="0"/>
          <w:sz w:val="28"/>
          <w:szCs w:val="20"/>
          <w:lang w:eastAsia="ru-RU"/>
        </w:rPr>
        <w:t xml:space="preserve">», </w:t>
      </w:r>
      <w:r w:rsidR="007C0FEC">
        <w:rPr>
          <w:rFonts w:ascii="Times New Roman" w:hAnsi="Times New Roman"/>
          <w:snapToGrid w:val="0"/>
          <w:sz w:val="28"/>
          <w:szCs w:val="20"/>
          <w:lang w:eastAsia="ru-RU"/>
        </w:rPr>
        <w:t>направленность программы магистратуры</w:t>
      </w:r>
      <w:r w:rsidR="00E34611" w:rsidRPr="00AB478B">
        <w:rPr>
          <w:rFonts w:ascii="Times New Roman" w:hAnsi="Times New Roman"/>
          <w:snapToGrid w:val="0"/>
          <w:sz w:val="28"/>
          <w:szCs w:val="20"/>
          <w:lang w:eastAsia="ru-RU"/>
        </w:rPr>
        <w:t xml:space="preserve"> «</w:t>
      </w:r>
      <w:r w:rsidR="003F12E8" w:rsidRPr="00AB478B">
        <w:rPr>
          <w:rFonts w:ascii="Times New Roman" w:hAnsi="Times New Roman"/>
          <w:snapToGrid w:val="0"/>
          <w:sz w:val="28"/>
          <w:szCs w:val="20"/>
          <w:lang w:eastAsia="ru-RU"/>
        </w:rPr>
        <w:t>Оценка бизнеса и корпоративные финансы</w:t>
      </w:r>
      <w:r w:rsidR="00E34611" w:rsidRPr="00AB478B">
        <w:rPr>
          <w:rFonts w:ascii="Times New Roman" w:hAnsi="Times New Roman"/>
          <w:snapToGrid w:val="0"/>
          <w:sz w:val="28"/>
          <w:szCs w:val="20"/>
          <w:lang w:eastAsia="ru-RU"/>
        </w:rPr>
        <w:t>»</w:t>
      </w:r>
    </w:p>
    <w:p w:rsidR="00E34611" w:rsidRPr="00AB478B" w:rsidRDefault="00E34611" w:rsidP="00E34611">
      <w:pPr>
        <w:widowControl w:val="0"/>
        <w:spacing w:after="0"/>
        <w:jc w:val="center"/>
        <w:rPr>
          <w:rFonts w:ascii="Times New Roman" w:hAnsi="Times New Roman"/>
          <w:sz w:val="28"/>
          <w:szCs w:val="28"/>
          <w:lang w:eastAsia="ru-RU"/>
        </w:rPr>
      </w:pPr>
    </w:p>
    <w:p w:rsidR="00E34611" w:rsidRPr="00AB478B" w:rsidRDefault="00E34611" w:rsidP="00E34611">
      <w:pPr>
        <w:widowControl w:val="0"/>
        <w:spacing w:after="0"/>
        <w:jc w:val="center"/>
        <w:rPr>
          <w:rFonts w:ascii="Times New Roman" w:hAnsi="Times New Roman"/>
          <w:sz w:val="28"/>
          <w:szCs w:val="28"/>
          <w:lang w:eastAsia="ru-RU"/>
        </w:rPr>
      </w:pPr>
    </w:p>
    <w:p w:rsidR="00E34611" w:rsidRPr="00AB478B" w:rsidRDefault="00E34611" w:rsidP="00E34611">
      <w:pPr>
        <w:widowControl w:val="0"/>
        <w:tabs>
          <w:tab w:val="left" w:pos="709"/>
          <w:tab w:val="left" w:pos="993"/>
        </w:tabs>
        <w:spacing w:after="0"/>
        <w:jc w:val="center"/>
        <w:rPr>
          <w:rFonts w:ascii="Times New Roman" w:hAnsi="Times New Roman"/>
          <w:i/>
          <w:sz w:val="28"/>
          <w:szCs w:val="28"/>
          <w:lang w:eastAsia="ru-RU"/>
        </w:rPr>
      </w:pPr>
      <w:r w:rsidRPr="00AB478B">
        <w:rPr>
          <w:rFonts w:ascii="Times New Roman" w:hAnsi="Times New Roman"/>
          <w:i/>
          <w:sz w:val="28"/>
          <w:szCs w:val="28"/>
          <w:lang w:eastAsia="ru-RU"/>
        </w:rPr>
        <w:t>Рекомендовано Ученым советом Финансово-экономического факультета,</w:t>
      </w:r>
    </w:p>
    <w:p w:rsidR="00E34611" w:rsidRPr="006A06B2" w:rsidRDefault="00E34611" w:rsidP="00E34611">
      <w:pPr>
        <w:widowControl w:val="0"/>
        <w:tabs>
          <w:tab w:val="left" w:pos="709"/>
          <w:tab w:val="left" w:pos="993"/>
        </w:tabs>
        <w:spacing w:after="0"/>
        <w:jc w:val="center"/>
        <w:rPr>
          <w:rFonts w:ascii="Times New Roman" w:hAnsi="Times New Roman"/>
          <w:i/>
          <w:sz w:val="28"/>
          <w:szCs w:val="28"/>
          <w:lang w:eastAsia="ru-RU"/>
        </w:rPr>
      </w:pPr>
      <w:r w:rsidRPr="006A06B2">
        <w:rPr>
          <w:rFonts w:ascii="Times New Roman" w:hAnsi="Times New Roman"/>
          <w:i/>
          <w:sz w:val="28"/>
          <w:szCs w:val="28"/>
          <w:lang w:eastAsia="ru-RU"/>
        </w:rPr>
        <w:t xml:space="preserve">протокол </w:t>
      </w:r>
      <w:r w:rsidR="008A3F97" w:rsidRPr="006A06B2">
        <w:rPr>
          <w:rFonts w:ascii="Times New Roman" w:hAnsi="Times New Roman"/>
          <w:i/>
          <w:sz w:val="28"/>
          <w:szCs w:val="28"/>
          <w:lang w:eastAsia="ru-RU"/>
        </w:rPr>
        <w:t>№</w:t>
      </w:r>
      <w:r w:rsidR="003F2EFD" w:rsidRPr="006A06B2">
        <w:rPr>
          <w:rFonts w:ascii="Times New Roman" w:hAnsi="Times New Roman"/>
          <w:i/>
          <w:sz w:val="28"/>
          <w:szCs w:val="28"/>
          <w:lang w:eastAsia="ru-RU"/>
        </w:rPr>
        <w:t xml:space="preserve"> </w:t>
      </w:r>
      <w:r w:rsidR="00841265" w:rsidRPr="00841265">
        <w:rPr>
          <w:rFonts w:ascii="Times New Roman" w:hAnsi="Times New Roman"/>
          <w:i/>
          <w:sz w:val="28"/>
          <w:szCs w:val="28"/>
          <w:lang w:eastAsia="ru-RU"/>
        </w:rPr>
        <w:t>1</w:t>
      </w:r>
      <w:r w:rsidR="00CC1DA1">
        <w:rPr>
          <w:rFonts w:ascii="Times New Roman" w:hAnsi="Times New Roman"/>
          <w:i/>
          <w:sz w:val="28"/>
          <w:szCs w:val="28"/>
          <w:lang w:eastAsia="ru-RU"/>
        </w:rPr>
        <w:t>2</w:t>
      </w:r>
      <w:r w:rsidR="008A3F97" w:rsidRPr="006A06B2">
        <w:rPr>
          <w:rFonts w:ascii="Times New Roman" w:hAnsi="Times New Roman"/>
          <w:i/>
          <w:sz w:val="28"/>
          <w:szCs w:val="28"/>
          <w:lang w:eastAsia="ru-RU"/>
        </w:rPr>
        <w:t xml:space="preserve"> </w:t>
      </w:r>
      <w:r w:rsidR="008B1CA2" w:rsidRPr="006A06B2">
        <w:rPr>
          <w:rFonts w:ascii="Times New Roman" w:hAnsi="Times New Roman"/>
          <w:i/>
          <w:sz w:val="28"/>
          <w:szCs w:val="28"/>
          <w:lang w:eastAsia="ru-RU"/>
        </w:rPr>
        <w:t xml:space="preserve">от </w:t>
      </w:r>
      <w:r w:rsidR="00CC1DA1">
        <w:rPr>
          <w:rFonts w:ascii="Times New Roman" w:hAnsi="Times New Roman"/>
          <w:i/>
          <w:sz w:val="28"/>
          <w:szCs w:val="28"/>
          <w:lang w:eastAsia="ru-RU"/>
        </w:rPr>
        <w:t>25</w:t>
      </w:r>
      <w:r w:rsidR="00841265">
        <w:rPr>
          <w:rFonts w:ascii="Times New Roman" w:hAnsi="Times New Roman"/>
          <w:i/>
          <w:sz w:val="28"/>
          <w:szCs w:val="28"/>
          <w:lang w:eastAsia="ru-RU"/>
        </w:rPr>
        <w:t>.</w:t>
      </w:r>
      <w:r w:rsidR="00841265" w:rsidRPr="00841265">
        <w:rPr>
          <w:rFonts w:ascii="Times New Roman" w:hAnsi="Times New Roman"/>
          <w:i/>
          <w:sz w:val="28"/>
          <w:szCs w:val="28"/>
          <w:lang w:eastAsia="ru-RU"/>
        </w:rPr>
        <w:t>10</w:t>
      </w:r>
      <w:r w:rsidR="00841265">
        <w:rPr>
          <w:rFonts w:ascii="Times New Roman" w:hAnsi="Times New Roman"/>
          <w:i/>
          <w:sz w:val="28"/>
          <w:szCs w:val="28"/>
          <w:lang w:eastAsia="ru-RU"/>
        </w:rPr>
        <w:t>.</w:t>
      </w:r>
      <w:r w:rsidR="006A06B2" w:rsidRPr="006A06B2">
        <w:rPr>
          <w:rFonts w:ascii="Times New Roman" w:hAnsi="Times New Roman"/>
          <w:i/>
          <w:sz w:val="28"/>
          <w:szCs w:val="28"/>
          <w:lang w:eastAsia="ru-RU"/>
        </w:rPr>
        <w:t>2021</w:t>
      </w:r>
      <w:r w:rsidRPr="006A06B2">
        <w:rPr>
          <w:rFonts w:ascii="Times New Roman" w:hAnsi="Times New Roman"/>
          <w:i/>
          <w:sz w:val="28"/>
          <w:szCs w:val="28"/>
          <w:lang w:eastAsia="ru-RU"/>
        </w:rPr>
        <w:t>г.</w:t>
      </w:r>
    </w:p>
    <w:p w:rsidR="00E34611" w:rsidRPr="006A06B2" w:rsidRDefault="00E34611" w:rsidP="00E34611">
      <w:pPr>
        <w:widowControl w:val="0"/>
        <w:tabs>
          <w:tab w:val="left" w:pos="709"/>
          <w:tab w:val="left" w:pos="993"/>
        </w:tabs>
        <w:spacing w:after="0"/>
        <w:jc w:val="center"/>
        <w:rPr>
          <w:rFonts w:ascii="Times New Roman" w:hAnsi="Times New Roman"/>
          <w:i/>
          <w:sz w:val="28"/>
          <w:szCs w:val="28"/>
          <w:lang w:eastAsia="ru-RU"/>
        </w:rPr>
      </w:pPr>
    </w:p>
    <w:p w:rsidR="00E34611" w:rsidRPr="006A06B2" w:rsidRDefault="00E34611" w:rsidP="00E34611">
      <w:pPr>
        <w:widowControl w:val="0"/>
        <w:tabs>
          <w:tab w:val="left" w:pos="709"/>
          <w:tab w:val="left" w:pos="993"/>
        </w:tabs>
        <w:spacing w:after="0"/>
        <w:jc w:val="center"/>
        <w:rPr>
          <w:rFonts w:ascii="Times New Roman" w:hAnsi="Times New Roman"/>
          <w:i/>
          <w:sz w:val="28"/>
          <w:szCs w:val="28"/>
          <w:lang w:eastAsia="ru-RU"/>
        </w:rPr>
      </w:pPr>
      <w:r w:rsidRPr="006A06B2">
        <w:rPr>
          <w:rFonts w:ascii="Times New Roman" w:hAnsi="Times New Roman"/>
          <w:i/>
          <w:sz w:val="28"/>
          <w:szCs w:val="28"/>
          <w:lang w:eastAsia="ru-RU"/>
        </w:rPr>
        <w:t xml:space="preserve">Одобрено Советом </w:t>
      </w:r>
      <w:r w:rsidR="007C0FEC" w:rsidRPr="006A06B2">
        <w:rPr>
          <w:i/>
          <w:sz w:val="28"/>
          <w:szCs w:val="28"/>
        </w:rPr>
        <w:t>учебно-научного департамента</w:t>
      </w:r>
      <w:r w:rsidRPr="006A06B2">
        <w:rPr>
          <w:rFonts w:ascii="Times New Roman" w:hAnsi="Times New Roman"/>
          <w:i/>
          <w:sz w:val="28"/>
          <w:szCs w:val="28"/>
          <w:lang w:eastAsia="ru-RU"/>
        </w:rPr>
        <w:t xml:space="preserve"> корпоративных финансов </w:t>
      </w:r>
    </w:p>
    <w:p w:rsidR="00E34611" w:rsidRPr="006A06B2" w:rsidRDefault="00E34611" w:rsidP="00E34611">
      <w:pPr>
        <w:widowControl w:val="0"/>
        <w:tabs>
          <w:tab w:val="left" w:pos="709"/>
          <w:tab w:val="left" w:pos="993"/>
        </w:tabs>
        <w:spacing w:after="0"/>
        <w:jc w:val="center"/>
        <w:rPr>
          <w:rFonts w:ascii="Times New Roman" w:hAnsi="Times New Roman"/>
          <w:i/>
          <w:sz w:val="28"/>
          <w:szCs w:val="28"/>
          <w:lang w:eastAsia="ru-RU"/>
        </w:rPr>
      </w:pPr>
      <w:r w:rsidRPr="006A06B2">
        <w:rPr>
          <w:rFonts w:ascii="Times New Roman" w:hAnsi="Times New Roman"/>
          <w:i/>
          <w:sz w:val="28"/>
          <w:szCs w:val="28"/>
          <w:lang w:eastAsia="ru-RU"/>
        </w:rPr>
        <w:t>и корпоративного управления</w:t>
      </w:r>
    </w:p>
    <w:p w:rsidR="00E34611" w:rsidRPr="00AB478B" w:rsidRDefault="008A3F97" w:rsidP="00E34611">
      <w:pPr>
        <w:widowControl w:val="0"/>
        <w:tabs>
          <w:tab w:val="left" w:pos="709"/>
          <w:tab w:val="left" w:pos="993"/>
        </w:tabs>
        <w:spacing w:after="0"/>
        <w:jc w:val="center"/>
        <w:rPr>
          <w:rFonts w:ascii="Times New Roman" w:hAnsi="Times New Roman"/>
          <w:i/>
          <w:sz w:val="28"/>
          <w:szCs w:val="28"/>
          <w:lang w:eastAsia="ru-RU"/>
        </w:rPr>
      </w:pPr>
      <w:r w:rsidRPr="006A06B2">
        <w:rPr>
          <w:rFonts w:ascii="Times New Roman" w:hAnsi="Times New Roman"/>
          <w:i/>
          <w:sz w:val="28"/>
          <w:szCs w:val="28"/>
          <w:lang w:eastAsia="ru-RU"/>
        </w:rPr>
        <w:t>протокол №</w:t>
      </w:r>
      <w:r w:rsidR="003F2EFD" w:rsidRPr="006A06B2">
        <w:rPr>
          <w:rFonts w:ascii="Times New Roman" w:hAnsi="Times New Roman"/>
          <w:i/>
          <w:sz w:val="28"/>
          <w:szCs w:val="28"/>
          <w:lang w:eastAsia="ru-RU"/>
        </w:rPr>
        <w:t xml:space="preserve"> </w:t>
      </w:r>
      <w:r w:rsidR="00CC1DA1">
        <w:rPr>
          <w:rFonts w:ascii="Times New Roman" w:hAnsi="Times New Roman"/>
          <w:i/>
          <w:sz w:val="28"/>
          <w:szCs w:val="28"/>
          <w:lang w:eastAsia="ru-RU"/>
        </w:rPr>
        <w:t>17</w:t>
      </w:r>
      <w:r w:rsidR="003F2EFD" w:rsidRPr="006A06B2">
        <w:rPr>
          <w:rFonts w:ascii="Times New Roman" w:hAnsi="Times New Roman"/>
          <w:i/>
          <w:sz w:val="28"/>
          <w:szCs w:val="28"/>
          <w:lang w:eastAsia="ru-RU"/>
        </w:rPr>
        <w:t xml:space="preserve"> от</w:t>
      </w:r>
      <w:r w:rsidRPr="006A06B2">
        <w:rPr>
          <w:rFonts w:ascii="Times New Roman" w:hAnsi="Times New Roman"/>
          <w:i/>
          <w:sz w:val="28"/>
          <w:szCs w:val="28"/>
          <w:lang w:eastAsia="ru-RU"/>
        </w:rPr>
        <w:t xml:space="preserve"> </w:t>
      </w:r>
      <w:r w:rsidR="00841265" w:rsidRPr="00841265">
        <w:rPr>
          <w:rFonts w:ascii="Times New Roman" w:hAnsi="Times New Roman"/>
          <w:i/>
          <w:sz w:val="28"/>
          <w:szCs w:val="28"/>
          <w:lang w:eastAsia="ru-RU"/>
        </w:rPr>
        <w:t>1</w:t>
      </w:r>
      <w:r w:rsidR="00CC1DA1">
        <w:rPr>
          <w:rFonts w:ascii="Times New Roman" w:hAnsi="Times New Roman"/>
          <w:i/>
          <w:sz w:val="28"/>
          <w:szCs w:val="28"/>
          <w:lang w:eastAsia="ru-RU"/>
        </w:rPr>
        <w:t>2</w:t>
      </w:r>
      <w:r w:rsidR="00841265" w:rsidRPr="00841265">
        <w:rPr>
          <w:rFonts w:ascii="Times New Roman" w:hAnsi="Times New Roman"/>
          <w:i/>
          <w:sz w:val="28"/>
          <w:szCs w:val="28"/>
          <w:lang w:eastAsia="ru-RU"/>
        </w:rPr>
        <w:t>.10</w:t>
      </w:r>
      <w:r w:rsidR="00841265">
        <w:rPr>
          <w:rFonts w:ascii="Times New Roman" w:hAnsi="Times New Roman"/>
          <w:i/>
          <w:sz w:val="28"/>
          <w:szCs w:val="28"/>
          <w:lang w:eastAsia="ru-RU"/>
        </w:rPr>
        <w:t>.</w:t>
      </w:r>
      <w:r w:rsidR="006A06B2" w:rsidRPr="006A06B2">
        <w:rPr>
          <w:rFonts w:ascii="Times New Roman" w:hAnsi="Times New Roman"/>
          <w:i/>
          <w:sz w:val="28"/>
          <w:szCs w:val="28"/>
          <w:lang w:eastAsia="ru-RU"/>
        </w:rPr>
        <w:t>2021</w:t>
      </w:r>
      <w:r w:rsidR="00E34611" w:rsidRPr="006A06B2">
        <w:rPr>
          <w:rFonts w:ascii="Times New Roman" w:hAnsi="Times New Roman"/>
          <w:i/>
          <w:sz w:val="28"/>
          <w:szCs w:val="28"/>
          <w:lang w:eastAsia="ru-RU"/>
        </w:rPr>
        <w:t>г.</w:t>
      </w:r>
    </w:p>
    <w:p w:rsidR="00E34611" w:rsidRPr="00AB478B" w:rsidRDefault="00E34611" w:rsidP="00E34611">
      <w:pPr>
        <w:widowControl w:val="0"/>
        <w:spacing w:after="0"/>
        <w:jc w:val="center"/>
        <w:rPr>
          <w:rFonts w:ascii="Times New Roman" w:hAnsi="Times New Roman"/>
          <w:sz w:val="28"/>
          <w:szCs w:val="28"/>
          <w:lang w:eastAsia="ru-RU"/>
        </w:rPr>
      </w:pPr>
    </w:p>
    <w:p w:rsidR="00E34611" w:rsidRPr="00AB478B" w:rsidRDefault="00E34611" w:rsidP="00E34611">
      <w:pPr>
        <w:widowControl w:val="0"/>
        <w:spacing w:after="0"/>
        <w:jc w:val="center"/>
        <w:rPr>
          <w:rFonts w:ascii="Times New Roman" w:hAnsi="Times New Roman"/>
          <w:sz w:val="28"/>
          <w:szCs w:val="28"/>
          <w:lang w:eastAsia="ru-RU"/>
        </w:rPr>
      </w:pPr>
    </w:p>
    <w:p w:rsidR="003F12E8" w:rsidRPr="00AB478B" w:rsidRDefault="00E34611" w:rsidP="003A1D49">
      <w:pPr>
        <w:widowControl w:val="0"/>
        <w:spacing w:after="0"/>
        <w:jc w:val="center"/>
        <w:rPr>
          <w:b/>
          <w:sz w:val="28"/>
        </w:rPr>
      </w:pPr>
      <w:r w:rsidRPr="00AB478B">
        <w:rPr>
          <w:rFonts w:ascii="Times New Roman" w:hAnsi="Times New Roman"/>
          <w:sz w:val="28"/>
          <w:szCs w:val="28"/>
          <w:lang w:eastAsia="ru-RU"/>
        </w:rPr>
        <w:t>Москва 20</w:t>
      </w:r>
      <w:r w:rsidR="00006A8A">
        <w:rPr>
          <w:rFonts w:ascii="Times New Roman" w:hAnsi="Times New Roman"/>
          <w:sz w:val="28"/>
          <w:szCs w:val="28"/>
          <w:lang w:eastAsia="ru-RU"/>
        </w:rPr>
        <w:t>21</w:t>
      </w:r>
      <w:r w:rsidRPr="00AB478B">
        <w:rPr>
          <w:rFonts w:ascii="Times New Roman" w:hAnsi="Times New Roman"/>
          <w:sz w:val="28"/>
          <w:szCs w:val="28"/>
          <w:lang w:eastAsia="ru-RU"/>
        </w:rPr>
        <w:t xml:space="preserve">  </w:t>
      </w:r>
      <w:r w:rsidR="0033378A" w:rsidRPr="00AB478B">
        <w:rPr>
          <w:sz w:val="28"/>
        </w:rPr>
        <w:br w:type="page"/>
      </w:r>
    </w:p>
    <w:p w:rsidR="00574521" w:rsidRPr="00AB478B" w:rsidRDefault="00574521" w:rsidP="00574521">
      <w:pPr>
        <w:spacing w:after="0"/>
        <w:rPr>
          <w:rFonts w:ascii="Times New Roman" w:hAnsi="Times New Roman"/>
        </w:rPr>
      </w:pPr>
      <w:r w:rsidRPr="00AB478B">
        <w:rPr>
          <w:b/>
          <w:sz w:val="28"/>
        </w:rPr>
        <w:lastRenderedPageBreak/>
        <w:t xml:space="preserve">УДК </w:t>
      </w:r>
      <w:r w:rsidRPr="00AB478B">
        <w:rPr>
          <w:rFonts w:ascii="Times New Roman" w:hAnsi="Times New Roman"/>
          <w:b/>
          <w:sz w:val="28"/>
        </w:rPr>
        <w:t>005.336.4:334.75(073)</w:t>
      </w:r>
    </w:p>
    <w:p w:rsidR="00574521" w:rsidRPr="00AB478B" w:rsidRDefault="00574521" w:rsidP="00574521">
      <w:pPr>
        <w:pStyle w:val="10"/>
        <w:spacing w:before="0" w:after="0"/>
        <w:rPr>
          <w:b/>
          <w:sz w:val="28"/>
        </w:rPr>
      </w:pPr>
      <w:r w:rsidRPr="00AB478B">
        <w:rPr>
          <w:b/>
          <w:sz w:val="28"/>
        </w:rPr>
        <w:t>ББК 65.292.34-573я73</w:t>
      </w:r>
    </w:p>
    <w:p w:rsidR="002334FE" w:rsidRPr="00AB478B" w:rsidRDefault="00574521" w:rsidP="00574521">
      <w:pPr>
        <w:pStyle w:val="10"/>
        <w:tabs>
          <w:tab w:val="left" w:pos="0"/>
        </w:tabs>
        <w:spacing w:before="0" w:after="0"/>
        <w:ind w:left="408" w:right="6731" w:hanging="369"/>
        <w:jc w:val="both"/>
      </w:pPr>
      <w:r w:rsidRPr="00AB478B">
        <w:rPr>
          <w:b/>
          <w:sz w:val="28"/>
        </w:rPr>
        <w:t>Ф34</w:t>
      </w:r>
    </w:p>
    <w:p w:rsidR="002334FE" w:rsidRPr="00AB478B" w:rsidRDefault="002334FE">
      <w:pPr>
        <w:pStyle w:val="10"/>
        <w:tabs>
          <w:tab w:val="left" w:pos="0"/>
        </w:tabs>
        <w:spacing w:before="0" w:after="0"/>
        <w:ind w:left="408" w:right="6731" w:hanging="369"/>
        <w:jc w:val="both"/>
      </w:pPr>
    </w:p>
    <w:p w:rsidR="002334FE" w:rsidRPr="00F103BD" w:rsidRDefault="003C5C98" w:rsidP="003F12E8">
      <w:pPr>
        <w:widowControl w:val="0"/>
        <w:jc w:val="both"/>
        <w:rPr>
          <w:rFonts w:ascii="Times New Roman" w:hAnsi="Times New Roman"/>
        </w:rPr>
      </w:pPr>
      <w:r w:rsidRPr="00AB478B">
        <w:rPr>
          <w:rFonts w:ascii="Times New Roman" w:hAnsi="Times New Roman"/>
          <w:b/>
        </w:rPr>
        <w:t xml:space="preserve">Рецензенты: </w:t>
      </w:r>
      <w:r>
        <w:rPr>
          <w:rFonts w:ascii="Times New Roman" w:hAnsi="Times New Roman"/>
          <w:b/>
        </w:rPr>
        <w:t>Тазихина</w:t>
      </w:r>
      <w:r w:rsidR="00F103BD">
        <w:rPr>
          <w:rFonts w:ascii="Times New Roman" w:hAnsi="Times New Roman"/>
          <w:b/>
        </w:rPr>
        <w:t xml:space="preserve"> Т.В., </w:t>
      </w:r>
      <w:r w:rsidR="00F103BD" w:rsidRPr="00F103BD">
        <w:rPr>
          <w:rFonts w:ascii="Times New Roman" w:hAnsi="Times New Roman"/>
        </w:rPr>
        <w:t>к.э.н., доцент, профессор департамента корпоративных финансов и корпоративного управления</w:t>
      </w:r>
    </w:p>
    <w:p w:rsidR="002334FE" w:rsidRPr="00AB478B" w:rsidRDefault="002334FE">
      <w:pPr>
        <w:pStyle w:val="10"/>
        <w:spacing w:before="0" w:after="0"/>
        <w:jc w:val="both"/>
      </w:pPr>
    </w:p>
    <w:p w:rsidR="002334FE" w:rsidRPr="00AB478B" w:rsidRDefault="002334FE">
      <w:pPr>
        <w:pStyle w:val="10"/>
        <w:spacing w:before="0" w:after="0"/>
        <w:jc w:val="both"/>
      </w:pPr>
    </w:p>
    <w:p w:rsidR="00822662" w:rsidRPr="00AB478B" w:rsidRDefault="004B767A" w:rsidP="00822662">
      <w:pPr>
        <w:pStyle w:val="10"/>
        <w:spacing w:before="0" w:after="0" w:line="360" w:lineRule="auto"/>
        <w:jc w:val="both"/>
        <w:rPr>
          <w:sz w:val="28"/>
          <w:szCs w:val="28"/>
        </w:rPr>
      </w:pPr>
      <w:r w:rsidRPr="00AB478B">
        <w:rPr>
          <w:b/>
          <w:sz w:val="28"/>
          <w:szCs w:val="28"/>
        </w:rPr>
        <w:t xml:space="preserve">М.А. Федотова, </w:t>
      </w:r>
      <w:r w:rsidR="00B85622" w:rsidRPr="00AB478B">
        <w:rPr>
          <w:b/>
          <w:sz w:val="28"/>
          <w:szCs w:val="28"/>
        </w:rPr>
        <w:t>О</w:t>
      </w:r>
      <w:r w:rsidR="00822662" w:rsidRPr="00AB478B">
        <w:rPr>
          <w:b/>
          <w:sz w:val="28"/>
          <w:szCs w:val="28"/>
        </w:rPr>
        <w:t xml:space="preserve">.В. </w:t>
      </w:r>
      <w:r w:rsidR="00B85622" w:rsidRPr="00AB478B">
        <w:rPr>
          <w:b/>
          <w:sz w:val="28"/>
          <w:szCs w:val="28"/>
        </w:rPr>
        <w:t>Лосева</w:t>
      </w:r>
    </w:p>
    <w:p w:rsidR="002334FE" w:rsidRPr="00AB478B" w:rsidRDefault="003F12E8" w:rsidP="003F12E8">
      <w:pPr>
        <w:pStyle w:val="10"/>
        <w:tabs>
          <w:tab w:val="left" w:pos="709"/>
          <w:tab w:val="left" w:pos="993"/>
        </w:tabs>
        <w:spacing w:before="0" w:after="0"/>
        <w:jc w:val="both"/>
        <w:rPr>
          <w:sz w:val="28"/>
        </w:rPr>
      </w:pPr>
      <w:r w:rsidRPr="00AB478B">
        <w:rPr>
          <w:b/>
          <w:sz w:val="28"/>
        </w:rPr>
        <w:t>Интеллектуальный капитал корпораций: оценка и управление:</w:t>
      </w:r>
      <w:r w:rsidR="00690057" w:rsidRPr="00AB478B">
        <w:rPr>
          <w:b/>
          <w:sz w:val="28"/>
        </w:rPr>
        <w:t xml:space="preserve"> </w:t>
      </w:r>
      <w:r w:rsidR="00522799" w:rsidRPr="00AB478B">
        <w:rPr>
          <w:sz w:val="28"/>
        </w:rPr>
        <w:t xml:space="preserve">Рабочая программа </w:t>
      </w:r>
      <w:r w:rsidR="007B7E5A" w:rsidRPr="00AB478B">
        <w:rPr>
          <w:sz w:val="28"/>
        </w:rPr>
        <w:t xml:space="preserve">обязательной </w:t>
      </w:r>
      <w:r w:rsidR="00522799" w:rsidRPr="00AB478B">
        <w:rPr>
          <w:sz w:val="28"/>
        </w:rPr>
        <w:t xml:space="preserve">дисциплины для </w:t>
      </w:r>
      <w:r w:rsidR="00BF244B" w:rsidRPr="00AB478B">
        <w:rPr>
          <w:sz w:val="28"/>
        </w:rPr>
        <w:t>студентов</w:t>
      </w:r>
      <w:r w:rsidR="00522799" w:rsidRPr="00AB478B">
        <w:rPr>
          <w:sz w:val="28"/>
        </w:rPr>
        <w:t>, обучающихся по на</w:t>
      </w:r>
      <w:r w:rsidR="00836D05" w:rsidRPr="00AB478B">
        <w:rPr>
          <w:sz w:val="28"/>
        </w:rPr>
        <w:t>правлению</w:t>
      </w:r>
      <w:r w:rsidR="00B75D1F" w:rsidRPr="00AB478B">
        <w:rPr>
          <w:sz w:val="28"/>
        </w:rPr>
        <w:t xml:space="preserve"> подготовки</w:t>
      </w:r>
      <w:r w:rsidR="007C0FEC">
        <w:rPr>
          <w:sz w:val="28"/>
        </w:rPr>
        <w:t xml:space="preserve"> </w:t>
      </w:r>
      <w:r w:rsidR="004C2BC0" w:rsidRPr="00AB478B">
        <w:rPr>
          <w:sz w:val="28"/>
        </w:rPr>
        <w:t>38.04.01</w:t>
      </w:r>
      <w:r w:rsidR="00836D05" w:rsidRPr="00AB478B">
        <w:rPr>
          <w:sz w:val="28"/>
        </w:rPr>
        <w:t xml:space="preserve"> «Экономика»</w:t>
      </w:r>
      <w:r w:rsidR="009E7757" w:rsidRPr="00AB478B">
        <w:rPr>
          <w:sz w:val="28"/>
        </w:rPr>
        <w:t xml:space="preserve">, </w:t>
      </w:r>
      <w:r w:rsidR="007C0FEC">
        <w:rPr>
          <w:snapToGrid w:val="0"/>
          <w:sz w:val="28"/>
          <w:szCs w:val="20"/>
          <w:lang w:eastAsia="ru-RU"/>
        </w:rPr>
        <w:t>направленность программы магистратуры</w:t>
      </w:r>
      <w:r w:rsidR="007C0FEC" w:rsidRPr="00AB478B">
        <w:rPr>
          <w:snapToGrid w:val="0"/>
          <w:sz w:val="28"/>
          <w:szCs w:val="20"/>
          <w:lang w:eastAsia="ru-RU"/>
        </w:rPr>
        <w:t xml:space="preserve"> </w:t>
      </w:r>
      <w:r w:rsidR="009E7757" w:rsidRPr="00AB478B">
        <w:rPr>
          <w:sz w:val="28"/>
          <w:szCs w:val="28"/>
        </w:rPr>
        <w:t>«</w:t>
      </w:r>
      <w:r w:rsidR="00E34611" w:rsidRPr="00AB478B">
        <w:rPr>
          <w:sz w:val="28"/>
          <w:szCs w:val="28"/>
        </w:rPr>
        <w:t>Оценка бизнеса и корпоративные финансы</w:t>
      </w:r>
      <w:r w:rsidR="009E7757" w:rsidRPr="00AB478B">
        <w:rPr>
          <w:sz w:val="28"/>
          <w:szCs w:val="28"/>
        </w:rPr>
        <w:t>»</w:t>
      </w:r>
      <w:r w:rsidR="00522799" w:rsidRPr="00AB478B">
        <w:rPr>
          <w:sz w:val="28"/>
        </w:rPr>
        <w:t xml:space="preserve">. </w:t>
      </w:r>
      <w:r w:rsidR="00B75D1F" w:rsidRPr="00AB478B">
        <w:rPr>
          <w:sz w:val="28"/>
        </w:rPr>
        <w:t>- М.: Финансовый университет, департамент корпоративных финансов и корпоративного управления,</w:t>
      </w:r>
      <w:r w:rsidR="00522799" w:rsidRPr="00AB478B">
        <w:rPr>
          <w:sz w:val="28"/>
        </w:rPr>
        <w:t xml:space="preserve"> 20</w:t>
      </w:r>
      <w:r w:rsidR="00006A8A">
        <w:rPr>
          <w:sz w:val="28"/>
        </w:rPr>
        <w:t>21</w:t>
      </w:r>
      <w:r w:rsidR="0033378A" w:rsidRPr="00AB478B">
        <w:rPr>
          <w:sz w:val="28"/>
        </w:rPr>
        <w:t xml:space="preserve">.  – </w:t>
      </w:r>
      <w:r w:rsidR="006A06B2">
        <w:rPr>
          <w:sz w:val="28"/>
        </w:rPr>
        <w:t>3</w:t>
      </w:r>
      <w:r w:rsidR="008649F8">
        <w:rPr>
          <w:sz w:val="28"/>
        </w:rPr>
        <w:t>2</w:t>
      </w:r>
      <w:r w:rsidR="00522799" w:rsidRPr="00AB478B">
        <w:rPr>
          <w:sz w:val="28"/>
        </w:rPr>
        <w:t>с.</w:t>
      </w:r>
    </w:p>
    <w:p w:rsidR="002334FE" w:rsidRPr="00AB478B" w:rsidRDefault="007074BF" w:rsidP="007074BF">
      <w:pPr>
        <w:pStyle w:val="10"/>
        <w:tabs>
          <w:tab w:val="left" w:pos="8910"/>
        </w:tabs>
        <w:spacing w:before="0" w:after="0"/>
        <w:ind w:firstLine="567"/>
      </w:pPr>
      <w:r w:rsidRPr="00AB478B">
        <w:tab/>
      </w:r>
    </w:p>
    <w:p w:rsidR="002334FE" w:rsidRPr="00AB478B" w:rsidRDefault="002334FE">
      <w:pPr>
        <w:pStyle w:val="10"/>
        <w:spacing w:before="0" w:after="0"/>
        <w:jc w:val="both"/>
      </w:pPr>
    </w:p>
    <w:p w:rsidR="002334FE" w:rsidRPr="00AB478B" w:rsidRDefault="002334FE">
      <w:pPr>
        <w:pStyle w:val="10"/>
        <w:spacing w:before="0" w:after="0"/>
      </w:pPr>
    </w:p>
    <w:p w:rsidR="002334FE" w:rsidRPr="00AB478B" w:rsidRDefault="00522799">
      <w:pPr>
        <w:pStyle w:val="10"/>
        <w:spacing w:before="0" w:after="0"/>
        <w:ind w:firstLine="720"/>
        <w:jc w:val="both"/>
        <w:rPr>
          <w:sz w:val="28"/>
          <w:szCs w:val="28"/>
        </w:rPr>
      </w:pPr>
      <w:r w:rsidRPr="00AB478B">
        <w:rPr>
          <w:sz w:val="28"/>
          <w:szCs w:val="28"/>
        </w:rPr>
        <w:t>В программе представлен</w:t>
      </w:r>
      <w:r w:rsidR="003A1D49" w:rsidRPr="00AB478B">
        <w:rPr>
          <w:sz w:val="28"/>
          <w:szCs w:val="28"/>
        </w:rPr>
        <w:t xml:space="preserve"> </w:t>
      </w:r>
      <w:r w:rsidR="003B6776" w:rsidRPr="00AB478B">
        <w:rPr>
          <w:sz w:val="28"/>
          <w:szCs w:val="28"/>
        </w:rPr>
        <w:t>перечень компетенций, формирование которых обеспечивает данная дисциплина,</w:t>
      </w:r>
      <w:r w:rsidR="003A1D49" w:rsidRPr="00AB478B">
        <w:rPr>
          <w:sz w:val="28"/>
          <w:szCs w:val="28"/>
        </w:rPr>
        <w:t xml:space="preserve"> </w:t>
      </w:r>
      <w:r w:rsidR="003B6776" w:rsidRPr="00AB478B">
        <w:rPr>
          <w:sz w:val="28"/>
          <w:szCs w:val="28"/>
        </w:rPr>
        <w:t>учебно-</w:t>
      </w:r>
      <w:r w:rsidRPr="00AB478B">
        <w:rPr>
          <w:sz w:val="28"/>
          <w:szCs w:val="28"/>
        </w:rPr>
        <w:t xml:space="preserve">тематический план изучения дисциплины, содержание тем дисциплины, </w:t>
      </w:r>
      <w:r w:rsidR="003B6776" w:rsidRPr="00AB478B">
        <w:rPr>
          <w:sz w:val="28"/>
          <w:szCs w:val="28"/>
        </w:rPr>
        <w:t>содержание семинарских</w:t>
      </w:r>
      <w:r w:rsidR="000C2502" w:rsidRPr="00AB478B">
        <w:rPr>
          <w:sz w:val="28"/>
          <w:szCs w:val="28"/>
        </w:rPr>
        <w:t xml:space="preserve"> занятий, формы внеаудиторной самостоятельной работы, </w:t>
      </w:r>
      <w:r w:rsidR="003B6776" w:rsidRPr="00AB478B">
        <w:rPr>
          <w:sz w:val="28"/>
          <w:szCs w:val="28"/>
        </w:rPr>
        <w:t>фонд оценочных средств для проведения промежуточной аттестации</w:t>
      </w:r>
      <w:r w:rsidR="000C2502" w:rsidRPr="00AB478B">
        <w:rPr>
          <w:sz w:val="28"/>
          <w:szCs w:val="28"/>
        </w:rPr>
        <w:t>, учебно-методическое</w:t>
      </w:r>
      <w:r w:rsidR="003B6776" w:rsidRPr="00AB478B">
        <w:rPr>
          <w:sz w:val="28"/>
          <w:szCs w:val="28"/>
        </w:rPr>
        <w:t xml:space="preserve"> и программное</w:t>
      </w:r>
      <w:r w:rsidR="000C2502" w:rsidRPr="00AB478B">
        <w:rPr>
          <w:sz w:val="28"/>
          <w:szCs w:val="28"/>
        </w:rPr>
        <w:t xml:space="preserve"> обеспечение</w:t>
      </w:r>
      <w:r w:rsidRPr="00AB478B">
        <w:rPr>
          <w:sz w:val="28"/>
          <w:szCs w:val="28"/>
        </w:rPr>
        <w:t>.</w:t>
      </w:r>
    </w:p>
    <w:p w:rsidR="002334FE" w:rsidRPr="00AB478B" w:rsidRDefault="002334FE">
      <w:pPr>
        <w:pStyle w:val="10"/>
        <w:spacing w:before="0" w:after="0"/>
        <w:ind w:left="6480"/>
      </w:pPr>
    </w:p>
    <w:p w:rsidR="002334FE" w:rsidRPr="00AB478B" w:rsidRDefault="00522799">
      <w:pPr>
        <w:pStyle w:val="10"/>
        <w:spacing w:before="0" w:after="0"/>
        <w:jc w:val="center"/>
      </w:pPr>
      <w:r w:rsidRPr="00AB478B">
        <w:rPr>
          <w:i/>
          <w:sz w:val="28"/>
        </w:rPr>
        <w:t>Учебное издание</w:t>
      </w:r>
    </w:p>
    <w:p w:rsidR="002334FE" w:rsidRPr="00AB478B" w:rsidRDefault="002334FE">
      <w:pPr>
        <w:pStyle w:val="10"/>
        <w:spacing w:before="0" w:after="0" w:line="360" w:lineRule="auto"/>
        <w:jc w:val="center"/>
      </w:pPr>
    </w:p>
    <w:p w:rsidR="003F12E8" w:rsidRPr="00AB478B" w:rsidRDefault="003F12E8" w:rsidP="003F12E8">
      <w:pPr>
        <w:pStyle w:val="10"/>
        <w:spacing w:before="0" w:after="0"/>
        <w:jc w:val="center"/>
        <w:rPr>
          <w:b/>
          <w:sz w:val="28"/>
        </w:rPr>
      </w:pPr>
      <w:r w:rsidRPr="00AB478B">
        <w:rPr>
          <w:b/>
          <w:sz w:val="28"/>
        </w:rPr>
        <w:t>Федотова Марина Алексеевна</w:t>
      </w:r>
    </w:p>
    <w:p w:rsidR="002334FE" w:rsidRPr="00AB478B" w:rsidRDefault="00624D37">
      <w:pPr>
        <w:pStyle w:val="10"/>
        <w:spacing w:before="0" w:after="0" w:line="360" w:lineRule="auto"/>
        <w:jc w:val="center"/>
        <w:rPr>
          <w:b/>
          <w:sz w:val="28"/>
        </w:rPr>
      </w:pPr>
      <w:r w:rsidRPr="00AB478B">
        <w:rPr>
          <w:b/>
          <w:sz w:val="28"/>
        </w:rPr>
        <w:t>Лосева Ольга Владиславовна</w:t>
      </w:r>
    </w:p>
    <w:p w:rsidR="007B7E5A" w:rsidRPr="00AB478B" w:rsidRDefault="007B7E5A">
      <w:pPr>
        <w:pStyle w:val="10"/>
        <w:spacing w:before="0" w:after="0"/>
        <w:jc w:val="center"/>
        <w:rPr>
          <w:b/>
          <w:sz w:val="28"/>
        </w:rPr>
      </w:pPr>
    </w:p>
    <w:p w:rsidR="007B7E5A" w:rsidRPr="00AB478B" w:rsidRDefault="003F12E8">
      <w:pPr>
        <w:pStyle w:val="10"/>
        <w:tabs>
          <w:tab w:val="left" w:pos="4291"/>
        </w:tabs>
        <w:spacing w:before="0" w:after="0"/>
        <w:jc w:val="center"/>
        <w:rPr>
          <w:b/>
          <w:sz w:val="28"/>
        </w:rPr>
      </w:pPr>
      <w:r w:rsidRPr="00AB478B">
        <w:rPr>
          <w:b/>
          <w:sz w:val="28"/>
        </w:rPr>
        <w:t>Интеллектуальный капитал корпораций: оценка и управление</w:t>
      </w:r>
    </w:p>
    <w:p w:rsidR="003F12E8" w:rsidRPr="00AB478B" w:rsidRDefault="003F12E8">
      <w:pPr>
        <w:pStyle w:val="10"/>
        <w:tabs>
          <w:tab w:val="left" w:pos="4291"/>
        </w:tabs>
        <w:spacing w:before="0" w:after="0"/>
        <w:jc w:val="center"/>
      </w:pPr>
    </w:p>
    <w:p w:rsidR="002334FE" w:rsidRPr="00AB478B" w:rsidRDefault="00522799">
      <w:pPr>
        <w:pStyle w:val="10"/>
        <w:tabs>
          <w:tab w:val="left" w:pos="4291"/>
        </w:tabs>
        <w:spacing w:before="0" w:after="0"/>
        <w:jc w:val="center"/>
      </w:pPr>
      <w:r w:rsidRPr="00AB478B">
        <w:t xml:space="preserve">Компьютерный набор, верстка: </w:t>
      </w:r>
      <w:r w:rsidR="007B7E5A" w:rsidRPr="00AB478B">
        <w:t>О.В. Лосева</w:t>
      </w:r>
    </w:p>
    <w:p w:rsidR="002334FE" w:rsidRPr="00AB478B" w:rsidRDefault="00522799">
      <w:pPr>
        <w:pStyle w:val="10"/>
        <w:tabs>
          <w:tab w:val="left" w:pos="4291"/>
        </w:tabs>
        <w:spacing w:before="0" w:after="0"/>
        <w:jc w:val="center"/>
      </w:pPr>
      <w:r w:rsidRPr="00AB478B">
        <w:t xml:space="preserve">Формат 60х90/16 Гарнитура </w:t>
      </w:r>
      <w:r w:rsidRPr="00AB478B">
        <w:rPr>
          <w:i/>
        </w:rPr>
        <w:t>TimesNewRoman</w:t>
      </w:r>
    </w:p>
    <w:p w:rsidR="002334FE" w:rsidRPr="00AB478B" w:rsidRDefault="00522799" w:rsidP="00D73058">
      <w:pPr>
        <w:pStyle w:val="10"/>
        <w:spacing w:before="0" w:after="0"/>
        <w:ind w:firstLine="318"/>
        <w:jc w:val="center"/>
      </w:pPr>
      <w:r w:rsidRPr="00AB478B">
        <w:t xml:space="preserve">Усл. п.л. </w:t>
      </w:r>
      <w:r w:rsidR="007D368B">
        <w:t>1,9</w:t>
      </w:r>
      <w:r w:rsidRPr="00AB478B">
        <w:t xml:space="preserve">. Изд. №      </w:t>
      </w:r>
      <w:r w:rsidR="00952E3E" w:rsidRPr="00AB478B">
        <w:t>-20</w:t>
      </w:r>
      <w:r w:rsidR="00006A8A">
        <w:t>21</w:t>
      </w:r>
      <w:r w:rsidRPr="00AB478B">
        <w:t xml:space="preserve">. </w:t>
      </w:r>
      <w:r w:rsidR="00D73058">
        <w:t xml:space="preserve"> </w:t>
      </w:r>
    </w:p>
    <w:p w:rsidR="002334FE" w:rsidRDefault="002334FE">
      <w:pPr>
        <w:pStyle w:val="10"/>
        <w:spacing w:before="0" w:after="0"/>
        <w:ind w:left="2074" w:right="538" w:hanging="1180"/>
        <w:jc w:val="center"/>
      </w:pPr>
    </w:p>
    <w:p w:rsidR="00D73058" w:rsidRDefault="00D73058">
      <w:pPr>
        <w:pStyle w:val="10"/>
        <w:spacing w:before="0" w:after="0"/>
        <w:ind w:left="2074" w:right="538" w:hanging="1180"/>
        <w:jc w:val="center"/>
      </w:pPr>
    </w:p>
    <w:p w:rsidR="00D73058" w:rsidRDefault="00D73058">
      <w:pPr>
        <w:pStyle w:val="10"/>
        <w:spacing w:before="0" w:after="0"/>
        <w:ind w:left="2074" w:right="538" w:hanging="1180"/>
        <w:jc w:val="center"/>
      </w:pPr>
    </w:p>
    <w:p w:rsidR="00D73058" w:rsidRDefault="00D73058">
      <w:pPr>
        <w:pStyle w:val="10"/>
        <w:spacing w:before="0" w:after="0"/>
        <w:ind w:left="2074" w:right="538" w:hanging="1180"/>
        <w:jc w:val="center"/>
      </w:pPr>
    </w:p>
    <w:p w:rsidR="00D73058" w:rsidRDefault="00D73058">
      <w:pPr>
        <w:pStyle w:val="10"/>
        <w:spacing w:before="0" w:after="0"/>
        <w:ind w:left="2074" w:right="538" w:hanging="1180"/>
        <w:jc w:val="center"/>
      </w:pPr>
    </w:p>
    <w:p w:rsidR="00D73058" w:rsidRPr="00AB478B" w:rsidRDefault="00D73058">
      <w:pPr>
        <w:pStyle w:val="10"/>
        <w:spacing w:before="0" w:after="0"/>
        <w:ind w:left="2074" w:right="538" w:hanging="1180"/>
        <w:jc w:val="center"/>
      </w:pPr>
    </w:p>
    <w:p w:rsidR="002334FE" w:rsidRPr="00AB478B" w:rsidRDefault="002334FE">
      <w:pPr>
        <w:pStyle w:val="10"/>
        <w:spacing w:before="0" w:after="0"/>
        <w:ind w:left="2074" w:right="538" w:hanging="1180"/>
        <w:jc w:val="center"/>
      </w:pPr>
    </w:p>
    <w:p w:rsidR="002334FE" w:rsidRPr="00AB478B" w:rsidRDefault="00522799" w:rsidP="00624D37">
      <w:pPr>
        <w:pStyle w:val="10"/>
        <w:tabs>
          <w:tab w:val="left" w:pos="9638"/>
        </w:tabs>
        <w:spacing w:before="0" w:after="0"/>
        <w:ind w:left="2074" w:right="-1" w:hanging="1180"/>
        <w:jc w:val="right"/>
      </w:pPr>
      <w:r w:rsidRPr="00AB478B">
        <w:rPr>
          <w:sz w:val="28"/>
        </w:rPr>
        <w:t xml:space="preserve"> © </w:t>
      </w:r>
      <w:r w:rsidR="004B767A" w:rsidRPr="00AB478B">
        <w:rPr>
          <w:sz w:val="28"/>
        </w:rPr>
        <w:t xml:space="preserve">М.А. Федотова, </w:t>
      </w:r>
      <w:r w:rsidR="00624D37" w:rsidRPr="00AB478B">
        <w:rPr>
          <w:sz w:val="28"/>
        </w:rPr>
        <w:t>О</w:t>
      </w:r>
      <w:r w:rsidRPr="00AB478B">
        <w:rPr>
          <w:sz w:val="28"/>
        </w:rPr>
        <w:t xml:space="preserve">.В. </w:t>
      </w:r>
      <w:r w:rsidR="00624D37" w:rsidRPr="00AB478B">
        <w:rPr>
          <w:sz w:val="28"/>
        </w:rPr>
        <w:t>Лосева</w:t>
      </w:r>
      <w:r w:rsidR="007B7E5A" w:rsidRPr="00AB478B">
        <w:rPr>
          <w:sz w:val="28"/>
        </w:rPr>
        <w:t>,</w:t>
      </w:r>
      <w:r w:rsidRPr="00AB478B">
        <w:rPr>
          <w:sz w:val="28"/>
        </w:rPr>
        <w:t xml:space="preserve"> 20</w:t>
      </w:r>
      <w:r w:rsidR="00006A8A">
        <w:rPr>
          <w:sz w:val="28"/>
        </w:rPr>
        <w:t>21</w:t>
      </w:r>
    </w:p>
    <w:p w:rsidR="002334FE" w:rsidRPr="00AB478B" w:rsidRDefault="00522799" w:rsidP="003A1D49">
      <w:pPr>
        <w:pStyle w:val="10"/>
        <w:tabs>
          <w:tab w:val="left" w:pos="5550"/>
        </w:tabs>
        <w:spacing w:before="0" w:after="0"/>
        <w:jc w:val="right"/>
      </w:pPr>
      <w:r w:rsidRPr="00AB478B">
        <w:rPr>
          <w:sz w:val="28"/>
        </w:rPr>
        <w:t>© Финансовый университет, 20</w:t>
      </w:r>
      <w:r w:rsidR="00006A8A">
        <w:rPr>
          <w:sz w:val="28"/>
        </w:rPr>
        <w:t>21</w:t>
      </w:r>
    </w:p>
    <w:p w:rsidR="003A1D49" w:rsidRPr="00AB478B" w:rsidRDefault="003A1D49" w:rsidP="008410F5">
      <w:pPr>
        <w:pStyle w:val="10"/>
        <w:spacing w:before="0" w:after="0"/>
        <w:jc w:val="center"/>
        <w:rPr>
          <w:b/>
          <w:sz w:val="28"/>
        </w:rPr>
      </w:pPr>
    </w:p>
    <w:p w:rsidR="003A1D49" w:rsidRPr="00AB478B" w:rsidRDefault="003A1D49" w:rsidP="008410F5">
      <w:pPr>
        <w:pStyle w:val="10"/>
        <w:spacing w:before="0" w:after="0"/>
        <w:jc w:val="center"/>
        <w:rPr>
          <w:b/>
          <w:sz w:val="28"/>
        </w:rPr>
      </w:pPr>
    </w:p>
    <w:p w:rsidR="002334FE" w:rsidRPr="00AB478B" w:rsidRDefault="00522799" w:rsidP="008410F5">
      <w:pPr>
        <w:pStyle w:val="10"/>
        <w:spacing w:before="0" w:after="0"/>
        <w:jc w:val="center"/>
      </w:pPr>
      <w:r w:rsidRPr="00AB478B">
        <w:rPr>
          <w:b/>
          <w:sz w:val="28"/>
        </w:rPr>
        <w:t>Содержание</w:t>
      </w:r>
    </w:p>
    <w:p w:rsidR="002334FE" w:rsidRPr="00AB478B" w:rsidRDefault="002334FE" w:rsidP="008410F5">
      <w:pPr>
        <w:pStyle w:val="10"/>
        <w:spacing w:before="0" w:after="0"/>
        <w:jc w:val="center"/>
      </w:pPr>
    </w:p>
    <w:bookmarkStart w:id="0" w:name="h.30j0zll" w:colFirst="0" w:colLast="0"/>
    <w:bookmarkEnd w:id="0"/>
    <w:p w:rsidR="005B3A03" w:rsidRPr="005B3A03" w:rsidRDefault="009655B6" w:rsidP="00866C93">
      <w:pPr>
        <w:pStyle w:val="12"/>
        <w:tabs>
          <w:tab w:val="left" w:pos="401"/>
          <w:tab w:val="right" w:leader="dot" w:pos="9628"/>
        </w:tabs>
        <w:spacing w:before="0" w:after="0"/>
        <w:jc w:val="both"/>
        <w:rPr>
          <w:rFonts w:ascii="Times New Roman" w:eastAsiaTheme="minorEastAsia" w:hAnsi="Times New Roman"/>
          <w:b w:val="0"/>
          <w:caps w:val="0"/>
          <w:noProof/>
          <w:sz w:val="28"/>
          <w:szCs w:val="28"/>
          <w:u w:val="none"/>
          <w:lang w:eastAsia="ru-RU"/>
        </w:rPr>
      </w:pPr>
      <w:r w:rsidRPr="005B3A03">
        <w:rPr>
          <w:rStyle w:val="a8"/>
          <w:rFonts w:ascii="Times New Roman" w:hAnsi="Times New Roman"/>
          <w:b w:val="0"/>
          <w:caps w:val="0"/>
          <w:noProof/>
          <w:sz w:val="28"/>
          <w:szCs w:val="28"/>
          <w:u w:val="none"/>
          <w:lang w:eastAsia="ru-RU"/>
        </w:rPr>
        <w:fldChar w:fldCharType="begin"/>
      </w:r>
      <w:r w:rsidR="00EA46FC" w:rsidRPr="005B3A03">
        <w:rPr>
          <w:rStyle w:val="a8"/>
          <w:rFonts w:ascii="Times New Roman" w:hAnsi="Times New Roman"/>
          <w:b w:val="0"/>
          <w:caps w:val="0"/>
          <w:noProof/>
          <w:sz w:val="28"/>
          <w:szCs w:val="28"/>
          <w:u w:val="none"/>
          <w:lang w:eastAsia="ru-RU"/>
        </w:rPr>
        <w:instrText xml:space="preserve"> TOC \o "1-3" \h \z \u </w:instrText>
      </w:r>
      <w:r w:rsidRPr="005B3A03">
        <w:rPr>
          <w:rStyle w:val="a8"/>
          <w:rFonts w:ascii="Times New Roman" w:hAnsi="Times New Roman"/>
          <w:b w:val="0"/>
          <w:caps w:val="0"/>
          <w:noProof/>
          <w:sz w:val="28"/>
          <w:szCs w:val="28"/>
          <w:u w:val="none"/>
          <w:lang w:eastAsia="ru-RU"/>
        </w:rPr>
        <w:fldChar w:fldCharType="separate"/>
      </w:r>
      <w:hyperlink w:anchor="_Toc85440138" w:history="1">
        <w:r w:rsidR="005B3A03" w:rsidRPr="005B3A03">
          <w:rPr>
            <w:rStyle w:val="a8"/>
            <w:rFonts w:ascii="Times New Roman" w:hAnsi="Times New Roman"/>
            <w:b w:val="0"/>
            <w:bCs/>
            <w:noProof/>
            <w:kern w:val="32"/>
            <w:sz w:val="28"/>
            <w:szCs w:val="28"/>
            <w:u w:val="none"/>
            <w:lang w:val="en-US" w:eastAsia="ru-RU"/>
          </w:rPr>
          <w:t>1.</w:t>
        </w:r>
        <w:r w:rsidR="005B3A03" w:rsidRPr="005B3A03">
          <w:rPr>
            <w:rFonts w:ascii="Times New Roman" w:eastAsiaTheme="minorEastAsia" w:hAnsi="Times New Roman"/>
            <w:b w:val="0"/>
            <w:caps w:val="0"/>
            <w:noProof/>
            <w:sz w:val="28"/>
            <w:szCs w:val="28"/>
            <w:u w:val="none"/>
            <w:lang w:eastAsia="ru-RU"/>
          </w:rPr>
          <w:tab/>
        </w:r>
        <w:r w:rsidR="005B3A03" w:rsidRPr="005B3A03">
          <w:rPr>
            <w:rStyle w:val="a8"/>
            <w:rFonts w:ascii="Times New Roman" w:hAnsi="Times New Roman"/>
            <w:b w:val="0"/>
            <w:bCs/>
            <w:caps w:val="0"/>
            <w:noProof/>
            <w:kern w:val="32"/>
            <w:sz w:val="28"/>
            <w:szCs w:val="28"/>
            <w:u w:val="none"/>
            <w:lang w:eastAsia="ru-RU"/>
          </w:rPr>
          <w:t>Наименование дисциплины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_Toc85440138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8649F8">
          <w:rPr>
            <w:rFonts w:ascii="Times New Roman" w:hAnsi="Times New Roman"/>
            <w:b w:val="0"/>
            <w:noProof/>
            <w:webHidden/>
            <w:sz w:val="28"/>
            <w:szCs w:val="28"/>
            <w:u w:val="none"/>
          </w:rPr>
          <w:t>3</w:t>
        </w:r>
        <w:r w:rsidR="005B3A03" w:rsidRPr="005B3A03">
          <w:rPr>
            <w:rFonts w:ascii="Times New Roman" w:hAnsi="Times New Roman"/>
            <w:b w:val="0"/>
            <w:noProof/>
            <w:webHidden/>
            <w:sz w:val="28"/>
            <w:szCs w:val="28"/>
            <w:u w:val="none"/>
          </w:rPr>
          <w:fldChar w:fldCharType="end"/>
        </w:r>
      </w:hyperlink>
    </w:p>
    <w:p w:rsidR="005B3A03" w:rsidRPr="005B3A03" w:rsidRDefault="0016718C"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39" w:history="1">
        <w:r w:rsidR="005B3A03" w:rsidRPr="005B3A03">
          <w:rPr>
            <w:rStyle w:val="a8"/>
            <w:rFonts w:ascii="Times New Roman" w:hAnsi="Times New Roman"/>
            <w:b w:val="0"/>
            <w:bCs/>
            <w:noProof/>
            <w:kern w:val="32"/>
            <w:sz w:val="28"/>
            <w:szCs w:val="28"/>
            <w:u w:val="none"/>
            <w:lang w:eastAsia="ru-RU"/>
          </w:rPr>
          <w:t>2. </w:t>
        </w:r>
        <w:r w:rsidR="008649F8" w:rsidRPr="008649F8">
          <w:rPr>
            <w:rStyle w:val="a8"/>
            <w:rFonts w:ascii="Times New Roman" w:hAnsi="Times New Roman"/>
            <w:b w:val="0"/>
            <w:caps w:val="0"/>
            <w:noProof/>
            <w:u w:val="none"/>
          </w:rPr>
          <w:t>П</w:t>
        </w:r>
        <w:r w:rsidR="008649F8" w:rsidRPr="008649F8">
          <w:rPr>
            <w:rStyle w:val="a8"/>
            <w:rFonts w:ascii="Times New Roman" w:hAnsi="Times New Roman"/>
            <w:b w:val="0"/>
            <w:caps w:val="0"/>
            <w:noProof/>
            <w:sz w:val="28"/>
            <w:szCs w:val="28"/>
            <w:u w:val="none"/>
          </w:rPr>
          <w:t>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B3A03" w:rsidRPr="008649F8">
          <w:rPr>
            <w:rStyle w:val="a8"/>
            <w:b w:val="0"/>
            <w:caps w:val="0"/>
            <w:noProof/>
            <w:webHidden/>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_Toc85440139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8649F8">
          <w:rPr>
            <w:rFonts w:ascii="Times New Roman" w:hAnsi="Times New Roman"/>
            <w:b w:val="0"/>
            <w:noProof/>
            <w:webHidden/>
            <w:sz w:val="28"/>
            <w:szCs w:val="28"/>
            <w:u w:val="none"/>
          </w:rPr>
          <w:t>3</w:t>
        </w:r>
        <w:r w:rsidR="005B3A03" w:rsidRPr="005B3A03">
          <w:rPr>
            <w:rFonts w:ascii="Times New Roman" w:hAnsi="Times New Roman"/>
            <w:b w:val="0"/>
            <w:noProof/>
            <w:webHidden/>
            <w:sz w:val="28"/>
            <w:szCs w:val="28"/>
            <w:u w:val="none"/>
          </w:rPr>
          <w:fldChar w:fldCharType="end"/>
        </w:r>
      </w:hyperlink>
    </w:p>
    <w:p w:rsidR="005B3A03" w:rsidRPr="005B3A03" w:rsidRDefault="0016718C"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0" w:history="1">
        <w:r w:rsidR="005B3A03" w:rsidRPr="005B3A03">
          <w:rPr>
            <w:rStyle w:val="a8"/>
            <w:rFonts w:ascii="Times New Roman" w:hAnsi="Times New Roman"/>
            <w:b w:val="0"/>
            <w:bCs/>
            <w:caps w:val="0"/>
            <w:noProof/>
            <w:kern w:val="32"/>
            <w:sz w:val="28"/>
            <w:szCs w:val="28"/>
            <w:u w:val="none"/>
            <w:lang w:eastAsia="ru-RU"/>
          </w:rPr>
          <w:t>3. Место дисциплины в структуре образовательной программы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_Toc85440140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8649F8">
          <w:rPr>
            <w:rFonts w:ascii="Times New Roman" w:hAnsi="Times New Roman"/>
            <w:b w:val="0"/>
            <w:noProof/>
            <w:webHidden/>
            <w:sz w:val="28"/>
            <w:szCs w:val="28"/>
            <w:u w:val="none"/>
          </w:rPr>
          <w:t>4</w:t>
        </w:r>
        <w:r w:rsidR="005B3A03" w:rsidRPr="005B3A03">
          <w:rPr>
            <w:rFonts w:ascii="Times New Roman" w:hAnsi="Times New Roman"/>
            <w:b w:val="0"/>
            <w:noProof/>
            <w:webHidden/>
            <w:sz w:val="28"/>
            <w:szCs w:val="28"/>
            <w:u w:val="none"/>
          </w:rPr>
          <w:fldChar w:fldCharType="end"/>
        </w:r>
      </w:hyperlink>
    </w:p>
    <w:p w:rsidR="005B3A03" w:rsidRPr="005B3A03" w:rsidRDefault="0016718C"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1" w:history="1">
        <w:r w:rsidR="005B3A03" w:rsidRPr="005B3A03">
          <w:rPr>
            <w:rStyle w:val="a8"/>
            <w:rFonts w:ascii="Times New Roman" w:hAnsi="Times New Roman"/>
            <w:b w:val="0"/>
            <w:bCs/>
            <w:noProof/>
            <w:kern w:val="32"/>
            <w:sz w:val="28"/>
            <w:szCs w:val="28"/>
            <w:u w:val="none"/>
            <w:lang w:eastAsia="ru-RU"/>
          </w:rPr>
          <w:t xml:space="preserve">4. </w:t>
        </w:r>
        <w:r w:rsidR="005B3A03" w:rsidRPr="005B3A03">
          <w:rPr>
            <w:rStyle w:val="a8"/>
            <w:rFonts w:ascii="Times New Roman" w:hAnsi="Times New Roman"/>
            <w:b w:val="0"/>
            <w:caps w:val="0"/>
            <w:noProof/>
            <w:sz w:val="28"/>
            <w:szCs w:val="28"/>
            <w:u w:val="none"/>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_Toc85440141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8649F8">
          <w:rPr>
            <w:rFonts w:ascii="Times New Roman" w:hAnsi="Times New Roman"/>
            <w:b w:val="0"/>
            <w:noProof/>
            <w:webHidden/>
            <w:sz w:val="28"/>
            <w:szCs w:val="28"/>
            <w:u w:val="none"/>
          </w:rPr>
          <w:t>4</w:t>
        </w:r>
        <w:r w:rsidR="005B3A03" w:rsidRPr="005B3A03">
          <w:rPr>
            <w:rFonts w:ascii="Times New Roman" w:hAnsi="Times New Roman"/>
            <w:b w:val="0"/>
            <w:noProof/>
            <w:webHidden/>
            <w:sz w:val="28"/>
            <w:szCs w:val="28"/>
            <w:u w:val="none"/>
          </w:rPr>
          <w:fldChar w:fldCharType="end"/>
        </w:r>
      </w:hyperlink>
    </w:p>
    <w:p w:rsidR="005B3A03" w:rsidRPr="005B3A03" w:rsidRDefault="0016718C"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2" w:history="1">
        <w:r w:rsidR="005B3A03" w:rsidRPr="005B3A03">
          <w:rPr>
            <w:rStyle w:val="a8"/>
            <w:rFonts w:ascii="Times New Roman" w:hAnsi="Times New Roman"/>
            <w:b w:val="0"/>
            <w:caps w:val="0"/>
            <w:noProof/>
            <w:sz w:val="28"/>
            <w:szCs w:val="28"/>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_Toc85440142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8649F8">
          <w:rPr>
            <w:rFonts w:ascii="Times New Roman" w:hAnsi="Times New Roman"/>
            <w:b w:val="0"/>
            <w:noProof/>
            <w:webHidden/>
            <w:sz w:val="28"/>
            <w:szCs w:val="28"/>
            <w:u w:val="none"/>
          </w:rPr>
          <w:t>5</w:t>
        </w:r>
        <w:r w:rsidR="005B3A03" w:rsidRPr="005B3A03">
          <w:rPr>
            <w:rFonts w:ascii="Times New Roman" w:hAnsi="Times New Roman"/>
            <w:b w:val="0"/>
            <w:noProof/>
            <w:webHidden/>
            <w:sz w:val="28"/>
            <w:szCs w:val="28"/>
            <w:u w:val="none"/>
          </w:rPr>
          <w:fldChar w:fldCharType="end"/>
        </w:r>
      </w:hyperlink>
    </w:p>
    <w:p w:rsidR="005B3A03" w:rsidRPr="005B3A03" w:rsidRDefault="0016718C"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3" w:history="1">
        <w:r w:rsidR="005B3A03" w:rsidRPr="005B3A03">
          <w:rPr>
            <w:rStyle w:val="a8"/>
            <w:rFonts w:ascii="Times New Roman" w:hAnsi="Times New Roman"/>
            <w:b w:val="0"/>
            <w:caps w:val="0"/>
            <w:noProof/>
            <w:sz w:val="28"/>
            <w:szCs w:val="28"/>
            <w:u w:val="none"/>
          </w:rPr>
          <w:t>5.1. Содержание дисциплины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_Toc85440143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8649F8">
          <w:rPr>
            <w:rFonts w:ascii="Times New Roman" w:hAnsi="Times New Roman"/>
            <w:b w:val="0"/>
            <w:noProof/>
            <w:webHidden/>
            <w:sz w:val="28"/>
            <w:szCs w:val="28"/>
            <w:u w:val="none"/>
          </w:rPr>
          <w:t>5</w:t>
        </w:r>
        <w:r w:rsidR="005B3A03" w:rsidRPr="005B3A03">
          <w:rPr>
            <w:rFonts w:ascii="Times New Roman" w:hAnsi="Times New Roman"/>
            <w:b w:val="0"/>
            <w:noProof/>
            <w:webHidden/>
            <w:sz w:val="28"/>
            <w:szCs w:val="28"/>
            <w:u w:val="none"/>
          </w:rPr>
          <w:fldChar w:fldCharType="end"/>
        </w:r>
      </w:hyperlink>
    </w:p>
    <w:p w:rsidR="005B3A03" w:rsidRPr="005B3A03" w:rsidRDefault="0016718C"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4" w:history="1">
        <w:r w:rsidR="005B3A03" w:rsidRPr="005B3A03">
          <w:rPr>
            <w:rStyle w:val="a8"/>
            <w:rFonts w:ascii="Times New Roman" w:hAnsi="Times New Roman"/>
            <w:b w:val="0"/>
            <w:bCs/>
            <w:caps w:val="0"/>
            <w:noProof/>
            <w:kern w:val="32"/>
            <w:sz w:val="28"/>
            <w:szCs w:val="28"/>
            <w:u w:val="none"/>
            <w:lang w:eastAsia="ru-RU"/>
          </w:rPr>
          <w:t>5.2. Учебно-тематический план</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_Toc85440144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8649F8">
          <w:rPr>
            <w:rFonts w:ascii="Times New Roman" w:hAnsi="Times New Roman"/>
            <w:b w:val="0"/>
            <w:noProof/>
            <w:webHidden/>
            <w:sz w:val="28"/>
            <w:szCs w:val="28"/>
            <w:u w:val="none"/>
          </w:rPr>
          <w:t>7</w:t>
        </w:r>
        <w:r w:rsidR="005B3A03" w:rsidRPr="005B3A03">
          <w:rPr>
            <w:rFonts w:ascii="Times New Roman" w:hAnsi="Times New Roman"/>
            <w:b w:val="0"/>
            <w:noProof/>
            <w:webHidden/>
            <w:sz w:val="28"/>
            <w:szCs w:val="28"/>
            <w:u w:val="none"/>
          </w:rPr>
          <w:fldChar w:fldCharType="end"/>
        </w:r>
      </w:hyperlink>
    </w:p>
    <w:p w:rsidR="005B3A03" w:rsidRPr="005B3A03" w:rsidRDefault="0016718C"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5" w:history="1">
        <w:r w:rsidR="005B3A03" w:rsidRPr="005B3A03">
          <w:rPr>
            <w:rStyle w:val="a8"/>
            <w:rFonts w:ascii="Times New Roman" w:hAnsi="Times New Roman"/>
            <w:b w:val="0"/>
            <w:bCs/>
            <w:caps w:val="0"/>
            <w:noProof/>
            <w:kern w:val="32"/>
            <w:sz w:val="28"/>
            <w:szCs w:val="28"/>
            <w:u w:val="none"/>
            <w:lang w:eastAsia="ru-RU"/>
          </w:rPr>
          <w:t>5.3. Содержание семинаров, практических занятий</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_Toc85440145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8649F8">
          <w:rPr>
            <w:rFonts w:ascii="Times New Roman" w:hAnsi="Times New Roman"/>
            <w:b w:val="0"/>
            <w:noProof/>
            <w:webHidden/>
            <w:sz w:val="28"/>
            <w:szCs w:val="28"/>
            <w:u w:val="none"/>
          </w:rPr>
          <w:t>8</w:t>
        </w:r>
        <w:r w:rsidR="005B3A03" w:rsidRPr="005B3A03">
          <w:rPr>
            <w:rFonts w:ascii="Times New Roman" w:hAnsi="Times New Roman"/>
            <w:b w:val="0"/>
            <w:noProof/>
            <w:webHidden/>
            <w:sz w:val="28"/>
            <w:szCs w:val="28"/>
            <w:u w:val="none"/>
          </w:rPr>
          <w:fldChar w:fldCharType="end"/>
        </w:r>
      </w:hyperlink>
    </w:p>
    <w:p w:rsidR="005B3A03" w:rsidRPr="005B3A03" w:rsidRDefault="0016718C"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6" w:history="1">
        <w:r w:rsidR="005B3A03" w:rsidRPr="005B3A03">
          <w:rPr>
            <w:rStyle w:val="a8"/>
            <w:rFonts w:ascii="Times New Roman" w:hAnsi="Times New Roman"/>
            <w:b w:val="0"/>
            <w:bCs/>
            <w:caps w:val="0"/>
            <w:noProof/>
            <w:kern w:val="32"/>
            <w:sz w:val="28"/>
            <w:szCs w:val="28"/>
            <w:u w:val="none"/>
            <w:lang w:eastAsia="ru-RU"/>
          </w:rPr>
          <w:t>6. Перечень учебно-методического обеспечения для самостоятельной работы обучающихся по дисциплине</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_Toc85440146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8649F8">
          <w:rPr>
            <w:rFonts w:ascii="Times New Roman" w:hAnsi="Times New Roman"/>
            <w:b w:val="0"/>
            <w:noProof/>
            <w:webHidden/>
            <w:sz w:val="28"/>
            <w:szCs w:val="28"/>
            <w:u w:val="none"/>
          </w:rPr>
          <w:t>10</w:t>
        </w:r>
        <w:r w:rsidR="005B3A03" w:rsidRPr="005B3A03">
          <w:rPr>
            <w:rFonts w:ascii="Times New Roman" w:hAnsi="Times New Roman"/>
            <w:b w:val="0"/>
            <w:noProof/>
            <w:webHidden/>
            <w:sz w:val="28"/>
            <w:szCs w:val="28"/>
            <w:u w:val="none"/>
          </w:rPr>
          <w:fldChar w:fldCharType="end"/>
        </w:r>
      </w:hyperlink>
    </w:p>
    <w:p w:rsidR="005B3A03" w:rsidRPr="005B3A03" w:rsidRDefault="0016718C"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7" w:history="1">
        <w:r w:rsidR="005B3A03" w:rsidRPr="005B3A03">
          <w:rPr>
            <w:rStyle w:val="a8"/>
            <w:rFonts w:ascii="Times New Roman" w:hAnsi="Times New Roman"/>
            <w:b w:val="0"/>
            <w:bCs/>
            <w:caps w:val="0"/>
            <w:noProof/>
            <w:kern w:val="32"/>
            <w:sz w:val="28"/>
            <w:szCs w:val="28"/>
            <w:u w:val="none"/>
            <w:lang w:eastAsia="ru-RU"/>
          </w:rPr>
          <w:t>6.1. Перечень вопросов, отводимых на самостоятельное освоение дисциплины, формы внеаудиторной самостоятельной работы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_Toc85440147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8649F8">
          <w:rPr>
            <w:rFonts w:ascii="Times New Roman" w:hAnsi="Times New Roman"/>
            <w:b w:val="0"/>
            <w:noProof/>
            <w:webHidden/>
            <w:sz w:val="28"/>
            <w:szCs w:val="28"/>
            <w:u w:val="none"/>
          </w:rPr>
          <w:t>10</w:t>
        </w:r>
        <w:r w:rsidR="005B3A03" w:rsidRPr="005B3A03">
          <w:rPr>
            <w:rFonts w:ascii="Times New Roman" w:hAnsi="Times New Roman"/>
            <w:b w:val="0"/>
            <w:noProof/>
            <w:webHidden/>
            <w:sz w:val="28"/>
            <w:szCs w:val="28"/>
            <w:u w:val="none"/>
          </w:rPr>
          <w:fldChar w:fldCharType="end"/>
        </w:r>
      </w:hyperlink>
    </w:p>
    <w:p w:rsidR="005B3A03" w:rsidRPr="005B3A03" w:rsidRDefault="0016718C"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8" w:history="1">
        <w:r w:rsidR="005B3A03" w:rsidRPr="005B3A03">
          <w:rPr>
            <w:rStyle w:val="a8"/>
            <w:rFonts w:ascii="Times New Roman" w:hAnsi="Times New Roman"/>
            <w:b w:val="0"/>
            <w:bCs/>
            <w:noProof/>
            <w:kern w:val="32"/>
            <w:sz w:val="28"/>
            <w:szCs w:val="28"/>
            <w:u w:val="none"/>
            <w:lang w:eastAsia="ru-RU"/>
          </w:rPr>
          <w:t xml:space="preserve">6.2. </w:t>
        </w:r>
        <w:r w:rsidR="005B3A03" w:rsidRPr="005B3A03">
          <w:rPr>
            <w:rStyle w:val="a8"/>
            <w:rFonts w:ascii="Times New Roman" w:hAnsi="Times New Roman"/>
            <w:b w:val="0"/>
            <w:bCs/>
            <w:caps w:val="0"/>
            <w:noProof/>
            <w:kern w:val="32"/>
            <w:sz w:val="28"/>
            <w:szCs w:val="28"/>
            <w:u w:val="none"/>
            <w:lang w:eastAsia="ru-RU"/>
          </w:rPr>
          <w:t>Перечень вопросов, заданий, тем для подготовки к текущему контролю</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_Toc85440148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8649F8">
          <w:rPr>
            <w:rFonts w:ascii="Times New Roman" w:hAnsi="Times New Roman"/>
            <w:b w:val="0"/>
            <w:noProof/>
            <w:webHidden/>
            <w:sz w:val="28"/>
            <w:szCs w:val="28"/>
            <w:u w:val="none"/>
          </w:rPr>
          <w:t>11</w:t>
        </w:r>
        <w:r w:rsidR="005B3A03" w:rsidRPr="005B3A03">
          <w:rPr>
            <w:rFonts w:ascii="Times New Roman" w:hAnsi="Times New Roman"/>
            <w:b w:val="0"/>
            <w:noProof/>
            <w:webHidden/>
            <w:sz w:val="28"/>
            <w:szCs w:val="28"/>
            <w:u w:val="none"/>
          </w:rPr>
          <w:fldChar w:fldCharType="end"/>
        </w:r>
      </w:hyperlink>
    </w:p>
    <w:p w:rsidR="005B3A03" w:rsidRPr="005B3A03" w:rsidRDefault="0016718C"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9" w:history="1">
        <w:r w:rsidR="005B3A03" w:rsidRPr="005B3A03">
          <w:rPr>
            <w:rStyle w:val="a8"/>
            <w:rFonts w:ascii="Times New Roman" w:hAnsi="Times New Roman"/>
            <w:b w:val="0"/>
            <w:bCs/>
            <w:caps w:val="0"/>
            <w:noProof/>
            <w:kern w:val="32"/>
            <w:sz w:val="28"/>
            <w:szCs w:val="28"/>
            <w:u w:val="none"/>
            <w:lang w:eastAsia="ru-RU"/>
          </w:rPr>
          <w:t>7. Фонд оценочных средств для проведения промежуточной аттестации обучающихся по дисциплине</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_Toc85440149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8649F8">
          <w:rPr>
            <w:rFonts w:ascii="Times New Roman" w:hAnsi="Times New Roman"/>
            <w:b w:val="0"/>
            <w:noProof/>
            <w:webHidden/>
            <w:sz w:val="28"/>
            <w:szCs w:val="28"/>
            <w:u w:val="none"/>
          </w:rPr>
          <w:t>18</w:t>
        </w:r>
        <w:r w:rsidR="005B3A03" w:rsidRPr="005B3A03">
          <w:rPr>
            <w:rFonts w:ascii="Times New Roman" w:hAnsi="Times New Roman"/>
            <w:b w:val="0"/>
            <w:noProof/>
            <w:webHidden/>
            <w:sz w:val="28"/>
            <w:szCs w:val="28"/>
            <w:u w:val="none"/>
          </w:rPr>
          <w:fldChar w:fldCharType="end"/>
        </w:r>
      </w:hyperlink>
    </w:p>
    <w:p w:rsidR="005B3A03" w:rsidRPr="005B3A03" w:rsidRDefault="0016718C"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0" w:history="1">
        <w:r w:rsidR="00946CFC">
          <w:rPr>
            <w:rStyle w:val="a8"/>
            <w:rFonts w:ascii="Times New Roman" w:hAnsi="Times New Roman"/>
            <w:b w:val="0"/>
            <w:bCs/>
            <w:caps w:val="0"/>
            <w:noProof/>
            <w:kern w:val="32"/>
            <w:sz w:val="28"/>
            <w:szCs w:val="28"/>
            <w:u w:val="none"/>
            <w:lang w:eastAsia="ru-RU"/>
          </w:rPr>
          <w:t>8.П</w:t>
        </w:r>
        <w:r w:rsidR="005B3A03" w:rsidRPr="005B3A03">
          <w:rPr>
            <w:rStyle w:val="a8"/>
            <w:rFonts w:ascii="Times New Roman" w:hAnsi="Times New Roman"/>
            <w:b w:val="0"/>
            <w:bCs/>
            <w:caps w:val="0"/>
            <w:noProof/>
            <w:kern w:val="32"/>
            <w:sz w:val="28"/>
            <w:szCs w:val="28"/>
            <w:u w:val="none"/>
            <w:lang w:eastAsia="ru-RU"/>
          </w:rPr>
          <w:t>еречень основной и дополнительной учебной литературы, необходимой для освоения дисциплины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_Toc85440150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8649F8">
          <w:rPr>
            <w:rFonts w:ascii="Times New Roman" w:hAnsi="Times New Roman"/>
            <w:b w:val="0"/>
            <w:noProof/>
            <w:webHidden/>
            <w:sz w:val="28"/>
            <w:szCs w:val="28"/>
            <w:u w:val="none"/>
          </w:rPr>
          <w:t>25</w:t>
        </w:r>
        <w:r w:rsidR="005B3A03" w:rsidRPr="005B3A03">
          <w:rPr>
            <w:rFonts w:ascii="Times New Roman" w:hAnsi="Times New Roman"/>
            <w:b w:val="0"/>
            <w:noProof/>
            <w:webHidden/>
            <w:sz w:val="28"/>
            <w:szCs w:val="28"/>
            <w:u w:val="none"/>
          </w:rPr>
          <w:fldChar w:fldCharType="end"/>
        </w:r>
      </w:hyperlink>
    </w:p>
    <w:p w:rsidR="005B3A03" w:rsidRPr="005B3A03" w:rsidRDefault="0016718C"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1" w:history="1">
        <w:r w:rsidR="00946CFC">
          <w:rPr>
            <w:rStyle w:val="a8"/>
            <w:rFonts w:ascii="Times New Roman" w:hAnsi="Times New Roman"/>
            <w:b w:val="0"/>
            <w:bCs/>
            <w:caps w:val="0"/>
            <w:noProof/>
            <w:kern w:val="32"/>
            <w:sz w:val="28"/>
            <w:szCs w:val="28"/>
            <w:u w:val="none"/>
            <w:lang w:eastAsia="ru-RU"/>
          </w:rPr>
          <w:t>9.П</w:t>
        </w:r>
        <w:r w:rsidR="005B3A03" w:rsidRPr="005B3A03">
          <w:rPr>
            <w:rStyle w:val="a8"/>
            <w:rFonts w:ascii="Times New Roman" w:hAnsi="Times New Roman"/>
            <w:b w:val="0"/>
            <w:bCs/>
            <w:caps w:val="0"/>
            <w:noProof/>
            <w:kern w:val="32"/>
            <w:sz w:val="28"/>
            <w:szCs w:val="28"/>
            <w:u w:val="none"/>
            <w:lang w:eastAsia="ru-RU"/>
          </w:rPr>
          <w:t>еречень ресурсов информационно-телекоммуникационной сети "интернет", необходимых для освоения дисциплины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_Toc85440151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8649F8">
          <w:rPr>
            <w:rFonts w:ascii="Times New Roman" w:hAnsi="Times New Roman"/>
            <w:b w:val="0"/>
            <w:noProof/>
            <w:webHidden/>
            <w:sz w:val="28"/>
            <w:szCs w:val="28"/>
            <w:u w:val="none"/>
          </w:rPr>
          <w:t>27</w:t>
        </w:r>
        <w:r w:rsidR="005B3A03" w:rsidRPr="005B3A03">
          <w:rPr>
            <w:rFonts w:ascii="Times New Roman" w:hAnsi="Times New Roman"/>
            <w:b w:val="0"/>
            <w:noProof/>
            <w:webHidden/>
            <w:sz w:val="28"/>
            <w:szCs w:val="28"/>
            <w:u w:val="none"/>
          </w:rPr>
          <w:fldChar w:fldCharType="end"/>
        </w:r>
      </w:hyperlink>
    </w:p>
    <w:p w:rsidR="005B3A03" w:rsidRPr="005B3A03" w:rsidRDefault="0016718C"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2" w:history="1">
        <w:r w:rsidR="005B3A03" w:rsidRPr="005B3A03">
          <w:rPr>
            <w:rStyle w:val="a8"/>
            <w:rFonts w:ascii="Times New Roman" w:hAnsi="Times New Roman"/>
            <w:b w:val="0"/>
            <w:bCs/>
            <w:caps w:val="0"/>
            <w:noProof/>
            <w:kern w:val="32"/>
            <w:sz w:val="28"/>
            <w:szCs w:val="28"/>
            <w:u w:val="none"/>
            <w:lang w:eastAsia="ru-RU"/>
          </w:rPr>
          <w:t>10. Методические указания для обучающихся по освоению дисциплины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_Toc85440152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8649F8">
          <w:rPr>
            <w:rFonts w:ascii="Times New Roman" w:hAnsi="Times New Roman"/>
            <w:b w:val="0"/>
            <w:noProof/>
            <w:webHidden/>
            <w:sz w:val="28"/>
            <w:szCs w:val="28"/>
            <w:u w:val="none"/>
          </w:rPr>
          <w:t>28</w:t>
        </w:r>
        <w:r w:rsidR="005B3A03" w:rsidRPr="005B3A03">
          <w:rPr>
            <w:rFonts w:ascii="Times New Roman" w:hAnsi="Times New Roman"/>
            <w:b w:val="0"/>
            <w:noProof/>
            <w:webHidden/>
            <w:sz w:val="28"/>
            <w:szCs w:val="28"/>
            <w:u w:val="none"/>
          </w:rPr>
          <w:fldChar w:fldCharType="end"/>
        </w:r>
      </w:hyperlink>
    </w:p>
    <w:p w:rsidR="005B3A03" w:rsidRPr="005B3A03" w:rsidRDefault="0016718C"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3" w:history="1">
        <w:r w:rsidR="005B3A03" w:rsidRPr="005B3A03">
          <w:rPr>
            <w:rStyle w:val="a8"/>
            <w:rFonts w:ascii="Times New Roman" w:hAnsi="Times New Roman"/>
            <w:b w:val="0"/>
            <w:bCs/>
            <w:caps w:val="0"/>
            <w:noProof/>
            <w:kern w:val="32"/>
            <w:sz w:val="28"/>
            <w:szCs w:val="28"/>
            <w:u w:val="none"/>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_Toc85440153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8649F8">
          <w:rPr>
            <w:rFonts w:ascii="Times New Roman" w:hAnsi="Times New Roman"/>
            <w:b w:val="0"/>
            <w:noProof/>
            <w:webHidden/>
            <w:sz w:val="28"/>
            <w:szCs w:val="28"/>
            <w:u w:val="none"/>
          </w:rPr>
          <w:t>31</w:t>
        </w:r>
        <w:r w:rsidR="005B3A03" w:rsidRPr="005B3A03">
          <w:rPr>
            <w:rFonts w:ascii="Times New Roman" w:hAnsi="Times New Roman"/>
            <w:b w:val="0"/>
            <w:noProof/>
            <w:webHidden/>
            <w:sz w:val="28"/>
            <w:szCs w:val="28"/>
            <w:u w:val="none"/>
          </w:rPr>
          <w:fldChar w:fldCharType="end"/>
        </w:r>
      </w:hyperlink>
    </w:p>
    <w:p w:rsidR="005B3A03" w:rsidRPr="005B3A03" w:rsidRDefault="0016718C"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4" w:history="1">
        <w:r w:rsidR="00946CFC">
          <w:rPr>
            <w:rStyle w:val="a8"/>
            <w:rFonts w:ascii="Times New Roman" w:hAnsi="Times New Roman"/>
            <w:b w:val="0"/>
            <w:bCs/>
            <w:caps w:val="0"/>
            <w:noProof/>
            <w:kern w:val="32"/>
            <w:sz w:val="28"/>
            <w:szCs w:val="28"/>
            <w:u w:val="none"/>
            <w:lang w:eastAsia="ru-RU"/>
          </w:rPr>
          <w:t>11.1 К</w:t>
        </w:r>
        <w:r w:rsidR="005B3A03" w:rsidRPr="005B3A03">
          <w:rPr>
            <w:rStyle w:val="a8"/>
            <w:rFonts w:ascii="Times New Roman" w:hAnsi="Times New Roman"/>
            <w:b w:val="0"/>
            <w:bCs/>
            <w:caps w:val="0"/>
            <w:noProof/>
            <w:kern w:val="32"/>
            <w:sz w:val="28"/>
            <w:szCs w:val="28"/>
            <w:u w:val="none"/>
            <w:lang w:eastAsia="ru-RU"/>
          </w:rPr>
          <w:t>омплект лицензионного программного обеспечения:</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_Toc85440154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8649F8">
          <w:rPr>
            <w:rFonts w:ascii="Times New Roman" w:hAnsi="Times New Roman"/>
            <w:b w:val="0"/>
            <w:noProof/>
            <w:webHidden/>
            <w:sz w:val="28"/>
            <w:szCs w:val="28"/>
            <w:u w:val="none"/>
          </w:rPr>
          <w:t>31</w:t>
        </w:r>
        <w:r w:rsidR="005B3A03" w:rsidRPr="005B3A03">
          <w:rPr>
            <w:rFonts w:ascii="Times New Roman" w:hAnsi="Times New Roman"/>
            <w:b w:val="0"/>
            <w:noProof/>
            <w:webHidden/>
            <w:sz w:val="28"/>
            <w:szCs w:val="28"/>
            <w:u w:val="none"/>
          </w:rPr>
          <w:fldChar w:fldCharType="end"/>
        </w:r>
      </w:hyperlink>
    </w:p>
    <w:p w:rsidR="005B3A03" w:rsidRPr="005B3A03" w:rsidRDefault="0016718C"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5" w:history="1">
        <w:r w:rsidR="00946CFC">
          <w:rPr>
            <w:rStyle w:val="a8"/>
            <w:rFonts w:ascii="Times New Roman" w:hAnsi="Times New Roman"/>
            <w:b w:val="0"/>
            <w:bCs/>
            <w:caps w:val="0"/>
            <w:noProof/>
            <w:kern w:val="32"/>
            <w:sz w:val="28"/>
            <w:szCs w:val="28"/>
            <w:u w:val="none"/>
            <w:lang w:eastAsia="ru-RU"/>
          </w:rPr>
          <w:t>11.2 С</w:t>
        </w:r>
        <w:r w:rsidR="005B3A03" w:rsidRPr="005B3A03">
          <w:rPr>
            <w:rStyle w:val="a8"/>
            <w:rFonts w:ascii="Times New Roman" w:hAnsi="Times New Roman"/>
            <w:b w:val="0"/>
            <w:bCs/>
            <w:caps w:val="0"/>
            <w:noProof/>
            <w:kern w:val="32"/>
            <w:sz w:val="28"/>
            <w:szCs w:val="28"/>
            <w:u w:val="none"/>
            <w:lang w:eastAsia="ru-RU"/>
          </w:rPr>
          <w:t>овременные профессиональные базы данных и информационные справочные системы: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_Toc85440155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8649F8">
          <w:rPr>
            <w:rFonts w:ascii="Times New Roman" w:hAnsi="Times New Roman"/>
            <w:b w:val="0"/>
            <w:noProof/>
            <w:webHidden/>
            <w:sz w:val="28"/>
            <w:szCs w:val="28"/>
            <w:u w:val="none"/>
          </w:rPr>
          <w:t>31</w:t>
        </w:r>
        <w:r w:rsidR="005B3A03" w:rsidRPr="005B3A03">
          <w:rPr>
            <w:rFonts w:ascii="Times New Roman" w:hAnsi="Times New Roman"/>
            <w:b w:val="0"/>
            <w:noProof/>
            <w:webHidden/>
            <w:sz w:val="28"/>
            <w:szCs w:val="28"/>
            <w:u w:val="none"/>
          </w:rPr>
          <w:fldChar w:fldCharType="end"/>
        </w:r>
      </w:hyperlink>
    </w:p>
    <w:p w:rsidR="005B3A03" w:rsidRPr="005B3A03" w:rsidRDefault="0016718C"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6" w:history="1">
        <w:r w:rsidR="005B3A03" w:rsidRPr="005B3A03">
          <w:rPr>
            <w:rStyle w:val="a8"/>
            <w:rFonts w:ascii="Times New Roman" w:hAnsi="Times New Roman"/>
            <w:b w:val="0"/>
            <w:bCs/>
            <w:caps w:val="0"/>
            <w:noProof/>
            <w:kern w:val="32"/>
            <w:sz w:val="28"/>
            <w:szCs w:val="28"/>
            <w:u w:val="none"/>
            <w:lang w:eastAsia="ru-RU"/>
          </w:rPr>
          <w:t>11.3. Сертифицированные программные и аппаратные средства защиты информации</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_Toc85440156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8649F8">
          <w:rPr>
            <w:rFonts w:ascii="Times New Roman" w:hAnsi="Times New Roman"/>
            <w:b w:val="0"/>
            <w:noProof/>
            <w:webHidden/>
            <w:sz w:val="28"/>
            <w:szCs w:val="28"/>
            <w:u w:val="none"/>
          </w:rPr>
          <w:t>31</w:t>
        </w:r>
        <w:r w:rsidR="005B3A03" w:rsidRPr="005B3A03">
          <w:rPr>
            <w:rFonts w:ascii="Times New Roman" w:hAnsi="Times New Roman"/>
            <w:b w:val="0"/>
            <w:noProof/>
            <w:webHidden/>
            <w:sz w:val="28"/>
            <w:szCs w:val="28"/>
            <w:u w:val="none"/>
          </w:rPr>
          <w:fldChar w:fldCharType="end"/>
        </w:r>
      </w:hyperlink>
    </w:p>
    <w:p w:rsidR="005B3A03" w:rsidRPr="005B3A03" w:rsidRDefault="0016718C"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7" w:history="1">
        <w:r w:rsidR="005B3A03" w:rsidRPr="005B3A03">
          <w:rPr>
            <w:rStyle w:val="a8"/>
            <w:rFonts w:ascii="Times New Roman" w:hAnsi="Times New Roman"/>
            <w:b w:val="0"/>
            <w:bCs/>
            <w:noProof/>
            <w:kern w:val="32"/>
            <w:sz w:val="28"/>
            <w:szCs w:val="28"/>
            <w:u w:val="none"/>
            <w:lang w:eastAsia="ru-RU"/>
          </w:rPr>
          <w:t>12. </w:t>
        </w:r>
        <w:r w:rsidR="005B3A03" w:rsidRPr="005B3A03">
          <w:rPr>
            <w:rStyle w:val="a8"/>
            <w:rFonts w:ascii="Times New Roman" w:hAnsi="Times New Roman"/>
            <w:b w:val="0"/>
            <w:bCs/>
            <w:caps w:val="0"/>
            <w:noProof/>
            <w:kern w:val="32"/>
            <w:sz w:val="28"/>
            <w:szCs w:val="28"/>
            <w:u w:val="none"/>
            <w:lang w:eastAsia="ru-RU"/>
          </w:rPr>
          <w:t>Описание материально-технической базы, необходимой для осуществления образовательного процесса по дисциплине</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_Toc85440157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8649F8">
          <w:rPr>
            <w:rFonts w:ascii="Times New Roman" w:hAnsi="Times New Roman"/>
            <w:b w:val="0"/>
            <w:noProof/>
            <w:webHidden/>
            <w:sz w:val="28"/>
            <w:szCs w:val="28"/>
            <w:u w:val="none"/>
          </w:rPr>
          <w:t>31</w:t>
        </w:r>
        <w:r w:rsidR="005B3A03" w:rsidRPr="005B3A03">
          <w:rPr>
            <w:rFonts w:ascii="Times New Roman" w:hAnsi="Times New Roman"/>
            <w:b w:val="0"/>
            <w:noProof/>
            <w:webHidden/>
            <w:sz w:val="28"/>
            <w:szCs w:val="28"/>
            <w:u w:val="none"/>
          </w:rPr>
          <w:fldChar w:fldCharType="end"/>
        </w:r>
      </w:hyperlink>
    </w:p>
    <w:p w:rsidR="002334FE" w:rsidRPr="005B3A03" w:rsidRDefault="009655B6" w:rsidP="00866C93">
      <w:pPr>
        <w:pStyle w:val="12"/>
        <w:tabs>
          <w:tab w:val="right" w:leader="dot" w:pos="9781"/>
        </w:tabs>
        <w:spacing w:before="0" w:after="0"/>
        <w:jc w:val="both"/>
        <w:rPr>
          <w:rStyle w:val="a8"/>
          <w:rFonts w:ascii="Times New Roman" w:hAnsi="Times New Roman"/>
          <w:b w:val="0"/>
          <w:caps w:val="0"/>
          <w:noProof/>
          <w:sz w:val="28"/>
          <w:szCs w:val="28"/>
          <w:u w:val="none"/>
          <w:lang w:eastAsia="ru-RU"/>
        </w:rPr>
      </w:pPr>
      <w:r w:rsidRPr="005B3A03">
        <w:rPr>
          <w:rStyle w:val="a8"/>
          <w:rFonts w:ascii="Times New Roman" w:hAnsi="Times New Roman"/>
          <w:b w:val="0"/>
          <w:caps w:val="0"/>
          <w:noProof/>
          <w:sz w:val="28"/>
          <w:szCs w:val="28"/>
          <w:u w:val="none"/>
          <w:lang w:eastAsia="ru-RU"/>
        </w:rPr>
        <w:fldChar w:fldCharType="end"/>
      </w:r>
    </w:p>
    <w:p w:rsidR="00113A28" w:rsidRPr="00A94C24" w:rsidRDefault="00113A28" w:rsidP="00A94C24">
      <w:bookmarkStart w:id="1" w:name="h.1fob9te" w:colFirst="0" w:colLast="0"/>
      <w:bookmarkStart w:id="2" w:name="_Toc375223915"/>
      <w:bookmarkEnd w:id="1"/>
      <w:r w:rsidRPr="00A94C24">
        <w:br w:type="page"/>
      </w:r>
    </w:p>
    <w:p w:rsidR="002334FE" w:rsidRPr="00AB478B" w:rsidRDefault="00AE6190" w:rsidP="00D73058">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val="en-US" w:eastAsia="ru-RU"/>
        </w:rPr>
      </w:pPr>
      <w:bookmarkStart w:id="3" w:name="_Toc85440138"/>
      <w:bookmarkEnd w:id="2"/>
      <w:r w:rsidRPr="00AB478B">
        <w:rPr>
          <w:bCs/>
          <w:color w:val="auto"/>
          <w:kern w:val="32"/>
          <w:sz w:val="28"/>
          <w:szCs w:val="28"/>
          <w:lang w:eastAsia="ru-RU"/>
        </w:rPr>
        <w:lastRenderedPageBreak/>
        <w:t>Наименование дисциплины</w:t>
      </w:r>
      <w:bookmarkEnd w:id="3"/>
    </w:p>
    <w:p w:rsidR="00A5167A" w:rsidRPr="00AB478B" w:rsidRDefault="00440121" w:rsidP="00D73058">
      <w:pPr>
        <w:pStyle w:val="10"/>
        <w:tabs>
          <w:tab w:val="left" w:pos="1134"/>
        </w:tabs>
        <w:spacing w:before="0" w:after="0" w:line="360" w:lineRule="auto"/>
        <w:ind w:firstLine="709"/>
        <w:jc w:val="both"/>
        <w:rPr>
          <w:lang w:eastAsia="ru-RU"/>
        </w:rPr>
      </w:pPr>
      <w:r w:rsidRPr="00AB478B">
        <w:rPr>
          <w:sz w:val="28"/>
          <w:szCs w:val="28"/>
        </w:rPr>
        <w:t>Интеллектуальный капитал корпораций: оценка и управление</w:t>
      </w:r>
    </w:p>
    <w:p w:rsidR="00D73058" w:rsidRPr="00401BBD" w:rsidRDefault="001F04D8" w:rsidP="00D73058">
      <w:pPr>
        <w:pStyle w:val="1"/>
        <w:keepNext/>
        <w:tabs>
          <w:tab w:val="left" w:pos="993"/>
        </w:tabs>
        <w:spacing w:before="0" w:after="0" w:line="360" w:lineRule="auto"/>
        <w:ind w:firstLine="709"/>
        <w:contextualSpacing w:val="0"/>
        <w:jc w:val="both"/>
        <w:rPr>
          <w:sz w:val="28"/>
          <w:szCs w:val="28"/>
        </w:rPr>
      </w:pPr>
      <w:bookmarkStart w:id="4" w:name="_Toc85440139"/>
      <w:r w:rsidRPr="00AB478B">
        <w:rPr>
          <w:bCs/>
          <w:color w:val="auto"/>
          <w:kern w:val="32"/>
          <w:sz w:val="28"/>
          <w:szCs w:val="28"/>
          <w:lang w:eastAsia="ru-RU"/>
        </w:rPr>
        <w:t>2.</w:t>
      </w:r>
      <w:r w:rsidR="00624D37" w:rsidRPr="00AB478B">
        <w:rPr>
          <w:bCs/>
          <w:color w:val="auto"/>
          <w:kern w:val="32"/>
          <w:sz w:val="28"/>
          <w:szCs w:val="28"/>
          <w:lang w:eastAsia="ru-RU"/>
        </w:rPr>
        <w:t> </w:t>
      </w:r>
      <w:bookmarkEnd w:id="4"/>
      <w:r w:rsidR="008649F8" w:rsidRPr="00DB4FB8">
        <w:rPr>
          <w:sz w:val="28"/>
          <w:szCs w:val="28"/>
        </w:rPr>
        <w:t xml:space="preserve">Перечень </w:t>
      </w:r>
      <w:r w:rsidR="008649F8" w:rsidRPr="00373B25">
        <w:rPr>
          <w:sz w:val="28"/>
          <w:szCs w:val="28"/>
        </w:rPr>
        <w:t>планируемых результатов освоения образовательной программы (перечень компетенций) с указани</w:t>
      </w:r>
      <w:bookmarkStart w:id="5" w:name="_GoBack"/>
      <w:bookmarkEnd w:id="5"/>
      <w:r w:rsidR="008649F8" w:rsidRPr="00373B25">
        <w:rPr>
          <w:sz w:val="28"/>
          <w:szCs w:val="28"/>
        </w:rPr>
        <w:t>ем индикаторов их достижения и планируемых результатов обучения по дисциплине</w:t>
      </w: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2208"/>
        <w:gridCol w:w="2542"/>
        <w:gridCol w:w="4322"/>
      </w:tblGrid>
      <w:tr w:rsidR="00D73058" w:rsidRPr="00892974" w:rsidTr="005D0324">
        <w:trPr>
          <w:trHeight w:val="831"/>
        </w:trPr>
        <w:tc>
          <w:tcPr>
            <w:tcW w:w="851" w:type="dxa"/>
            <w:shd w:val="clear" w:color="auto" w:fill="auto"/>
          </w:tcPr>
          <w:p w:rsidR="00D73058" w:rsidRPr="00892974" w:rsidRDefault="00D73058" w:rsidP="008649F8">
            <w:pPr>
              <w:pStyle w:val="TableParagraph"/>
              <w:jc w:val="center"/>
              <w:rPr>
                <w:sz w:val="24"/>
                <w:szCs w:val="24"/>
              </w:rPr>
            </w:pPr>
            <w:r w:rsidRPr="00892974">
              <w:rPr>
                <w:sz w:val="24"/>
                <w:szCs w:val="24"/>
              </w:rPr>
              <w:t>Код компетенции</w:t>
            </w:r>
          </w:p>
        </w:tc>
        <w:tc>
          <w:tcPr>
            <w:tcW w:w="2208" w:type="dxa"/>
            <w:shd w:val="clear" w:color="auto" w:fill="auto"/>
          </w:tcPr>
          <w:p w:rsidR="00D73058" w:rsidRPr="00892974" w:rsidRDefault="00D73058" w:rsidP="006A06B2">
            <w:pPr>
              <w:pStyle w:val="TableParagraph"/>
              <w:jc w:val="center"/>
              <w:rPr>
                <w:sz w:val="24"/>
                <w:szCs w:val="24"/>
              </w:rPr>
            </w:pPr>
            <w:r w:rsidRPr="00892974">
              <w:rPr>
                <w:sz w:val="24"/>
                <w:szCs w:val="24"/>
              </w:rPr>
              <w:t>Наименование компетенции</w:t>
            </w:r>
          </w:p>
        </w:tc>
        <w:tc>
          <w:tcPr>
            <w:tcW w:w="2542" w:type="dxa"/>
            <w:shd w:val="clear" w:color="auto" w:fill="auto"/>
          </w:tcPr>
          <w:p w:rsidR="00D73058" w:rsidRPr="00892974" w:rsidRDefault="00D73058" w:rsidP="006A06B2">
            <w:pPr>
              <w:pStyle w:val="TableParagraph"/>
              <w:jc w:val="center"/>
              <w:rPr>
                <w:sz w:val="24"/>
                <w:szCs w:val="24"/>
              </w:rPr>
            </w:pPr>
            <w:r w:rsidRPr="00892974">
              <w:rPr>
                <w:sz w:val="24"/>
                <w:szCs w:val="24"/>
              </w:rPr>
              <w:t>Индикаторы достижения компетенции</w:t>
            </w:r>
          </w:p>
        </w:tc>
        <w:tc>
          <w:tcPr>
            <w:tcW w:w="4322" w:type="dxa"/>
            <w:shd w:val="clear" w:color="auto" w:fill="auto"/>
          </w:tcPr>
          <w:p w:rsidR="00D73058" w:rsidRPr="00892974" w:rsidRDefault="00D73058" w:rsidP="006A06B2">
            <w:pPr>
              <w:pStyle w:val="TableParagraph"/>
              <w:jc w:val="center"/>
              <w:rPr>
                <w:sz w:val="24"/>
                <w:szCs w:val="24"/>
              </w:rPr>
            </w:pPr>
            <w:r w:rsidRPr="00892974">
              <w:rPr>
                <w:sz w:val="24"/>
                <w:szCs w:val="24"/>
              </w:rPr>
              <w:t>Результаты обучения (умения и знания),</w:t>
            </w:r>
          </w:p>
          <w:p w:rsidR="00D73058" w:rsidRPr="00892974" w:rsidRDefault="00D73058" w:rsidP="006A06B2">
            <w:pPr>
              <w:pStyle w:val="TableParagraph"/>
              <w:jc w:val="center"/>
              <w:rPr>
                <w:sz w:val="24"/>
                <w:szCs w:val="24"/>
              </w:rPr>
            </w:pPr>
            <w:r w:rsidRPr="00892974">
              <w:rPr>
                <w:sz w:val="24"/>
                <w:szCs w:val="24"/>
              </w:rPr>
              <w:t>соотнесенные с компетенциями / индикаторами достижения компетенции</w:t>
            </w:r>
          </w:p>
        </w:tc>
      </w:tr>
      <w:tr w:rsidR="007218AF" w:rsidRPr="00892974" w:rsidTr="006A06B2">
        <w:trPr>
          <w:trHeight w:val="2534"/>
        </w:trPr>
        <w:tc>
          <w:tcPr>
            <w:tcW w:w="851" w:type="dxa"/>
            <w:vMerge w:val="restart"/>
            <w:shd w:val="clear" w:color="auto" w:fill="auto"/>
          </w:tcPr>
          <w:p w:rsidR="007218AF" w:rsidRPr="00892974" w:rsidRDefault="008649F8" w:rsidP="006A06B2">
            <w:pPr>
              <w:pStyle w:val="TableParagraph"/>
              <w:rPr>
                <w:sz w:val="24"/>
                <w:szCs w:val="24"/>
              </w:rPr>
            </w:pPr>
            <w:r>
              <w:rPr>
                <w:sz w:val="24"/>
                <w:szCs w:val="24"/>
              </w:rPr>
              <w:t>ПК-</w:t>
            </w:r>
            <w:r w:rsidR="007218AF">
              <w:rPr>
                <w:sz w:val="24"/>
                <w:szCs w:val="24"/>
              </w:rPr>
              <w:t>1</w:t>
            </w:r>
          </w:p>
        </w:tc>
        <w:tc>
          <w:tcPr>
            <w:tcW w:w="2208" w:type="dxa"/>
            <w:vMerge w:val="restart"/>
            <w:shd w:val="clear" w:color="auto" w:fill="auto"/>
          </w:tcPr>
          <w:p w:rsidR="007218AF" w:rsidRPr="007218AF" w:rsidRDefault="007218AF" w:rsidP="006A06B2">
            <w:pPr>
              <w:pStyle w:val="Default"/>
              <w:rPr>
                <w:rStyle w:val="FontStyle12"/>
                <w:rFonts w:eastAsia="Calibri"/>
                <w:sz w:val="24"/>
                <w:szCs w:val="24"/>
              </w:rPr>
            </w:pPr>
            <w:r w:rsidRPr="007218AF">
              <w:t xml:space="preserve">Способность практического использования современных концепций в области оценки активов, бизнеса и корпоративных финансов для построения стратегии развития бизнеса </w:t>
            </w:r>
          </w:p>
        </w:tc>
        <w:tc>
          <w:tcPr>
            <w:tcW w:w="2542" w:type="dxa"/>
            <w:shd w:val="clear" w:color="auto" w:fill="auto"/>
          </w:tcPr>
          <w:p w:rsidR="007218AF" w:rsidRPr="007218AF" w:rsidRDefault="007218AF" w:rsidP="006A06B2">
            <w:pPr>
              <w:pStyle w:val="Style2"/>
              <w:spacing w:line="240" w:lineRule="auto"/>
              <w:rPr>
                <w:rStyle w:val="FontStyle12"/>
                <w:rFonts w:eastAsia="Calibri"/>
                <w:sz w:val="24"/>
                <w:szCs w:val="24"/>
              </w:rPr>
            </w:pPr>
            <w:r w:rsidRPr="007218AF">
              <w:rPr>
                <w:rStyle w:val="FontStyle12"/>
                <w:rFonts w:eastAsia="Calibri"/>
                <w:sz w:val="24"/>
                <w:szCs w:val="24"/>
              </w:rPr>
              <w:t>1. Свободно ориентируется в   современных теоретических концепциях в сфере оценочной деятельности и корпоративных финансов.</w:t>
            </w:r>
          </w:p>
        </w:tc>
        <w:tc>
          <w:tcPr>
            <w:tcW w:w="4322" w:type="dxa"/>
            <w:shd w:val="clear" w:color="auto" w:fill="auto"/>
          </w:tcPr>
          <w:p w:rsidR="007218AF" w:rsidRPr="00936F95" w:rsidRDefault="007218AF" w:rsidP="006A06B2">
            <w:pPr>
              <w:widowControl w:val="0"/>
              <w:tabs>
                <w:tab w:val="left" w:pos="993"/>
              </w:tabs>
              <w:autoSpaceDE w:val="0"/>
              <w:autoSpaceDN w:val="0"/>
              <w:spacing w:after="0"/>
              <w:rPr>
                <w:rStyle w:val="FontStyle12"/>
                <w:rFonts w:eastAsia="Calibri"/>
                <w:b/>
                <w:sz w:val="24"/>
                <w:szCs w:val="24"/>
                <w:lang w:eastAsia="ru-RU"/>
              </w:rPr>
            </w:pPr>
            <w:r w:rsidRPr="00936F95">
              <w:rPr>
                <w:rStyle w:val="FontStyle12"/>
                <w:rFonts w:eastAsia="Calibri"/>
                <w:b/>
                <w:sz w:val="24"/>
                <w:szCs w:val="24"/>
                <w:lang w:eastAsia="ru-RU"/>
              </w:rPr>
              <w:t xml:space="preserve">Знать – </w:t>
            </w:r>
            <w:r w:rsidR="00C01B28" w:rsidRPr="00936F95">
              <w:rPr>
                <w:rStyle w:val="FontStyle12"/>
                <w:rFonts w:eastAsia="Calibri"/>
                <w:sz w:val="24"/>
                <w:szCs w:val="24"/>
                <w:lang w:eastAsia="ru-RU"/>
              </w:rPr>
              <w:t>Определения и классификации интеллектуального капитала, концепции управления интеллектуальным капиталом и основные подходы к оценке его структурных элементов</w:t>
            </w:r>
          </w:p>
          <w:p w:rsidR="007218AF" w:rsidRPr="00892974" w:rsidRDefault="007218AF" w:rsidP="006A06B2">
            <w:pPr>
              <w:widowControl w:val="0"/>
              <w:tabs>
                <w:tab w:val="left" w:pos="993"/>
              </w:tabs>
              <w:autoSpaceDE w:val="0"/>
              <w:autoSpaceDN w:val="0"/>
              <w:spacing w:after="0"/>
            </w:pPr>
            <w:r w:rsidRPr="00936F95">
              <w:rPr>
                <w:rStyle w:val="FontStyle12"/>
                <w:rFonts w:eastAsia="Calibri"/>
                <w:b/>
                <w:sz w:val="24"/>
                <w:szCs w:val="24"/>
                <w:lang w:eastAsia="ru-RU"/>
              </w:rPr>
              <w:t>Уметь -</w:t>
            </w:r>
            <w:r w:rsidRPr="00936F95">
              <w:t xml:space="preserve"> </w:t>
            </w:r>
            <w:r w:rsidR="00C01B28" w:rsidRPr="00936F95">
              <w:rPr>
                <w:rFonts w:ascii="Times New Roman" w:hAnsi="Times New Roman"/>
              </w:rPr>
              <w:t>осуществлять идентификацию элементов интеллектуального капитала, обосновывать выбор</w:t>
            </w:r>
            <w:r w:rsidR="00C01B28">
              <w:rPr>
                <w:rFonts w:ascii="Times New Roman" w:hAnsi="Times New Roman"/>
              </w:rPr>
              <w:t xml:space="preserve"> подходов для оценки его структурных элементов</w:t>
            </w:r>
          </w:p>
        </w:tc>
      </w:tr>
      <w:tr w:rsidR="007218AF" w:rsidRPr="00892974" w:rsidTr="006A06B2">
        <w:trPr>
          <w:trHeight w:val="3959"/>
        </w:trPr>
        <w:tc>
          <w:tcPr>
            <w:tcW w:w="851" w:type="dxa"/>
            <w:vMerge/>
            <w:shd w:val="clear" w:color="auto" w:fill="auto"/>
          </w:tcPr>
          <w:p w:rsidR="007218AF" w:rsidRDefault="007218AF" w:rsidP="006A06B2">
            <w:pPr>
              <w:pStyle w:val="TableParagraph"/>
              <w:rPr>
                <w:sz w:val="24"/>
                <w:szCs w:val="24"/>
              </w:rPr>
            </w:pPr>
          </w:p>
        </w:tc>
        <w:tc>
          <w:tcPr>
            <w:tcW w:w="2208" w:type="dxa"/>
            <w:vMerge/>
            <w:shd w:val="clear" w:color="auto" w:fill="auto"/>
          </w:tcPr>
          <w:p w:rsidR="007218AF" w:rsidRPr="007218AF" w:rsidRDefault="007218AF" w:rsidP="006A06B2">
            <w:pPr>
              <w:pStyle w:val="Default"/>
            </w:pPr>
          </w:p>
        </w:tc>
        <w:tc>
          <w:tcPr>
            <w:tcW w:w="2542" w:type="dxa"/>
            <w:shd w:val="clear" w:color="auto" w:fill="auto"/>
          </w:tcPr>
          <w:p w:rsidR="007218AF" w:rsidRPr="007218AF" w:rsidRDefault="007218AF" w:rsidP="006A06B2">
            <w:pPr>
              <w:pStyle w:val="Style2"/>
              <w:spacing w:line="240" w:lineRule="auto"/>
              <w:rPr>
                <w:rStyle w:val="FontStyle12"/>
                <w:rFonts w:eastAsia="Calibri"/>
                <w:sz w:val="24"/>
                <w:szCs w:val="24"/>
              </w:rPr>
            </w:pPr>
            <w:r w:rsidRPr="007218AF">
              <w:rPr>
                <w:rStyle w:val="FontStyle12"/>
                <w:rFonts w:eastAsia="Calibri"/>
                <w:sz w:val="24"/>
                <w:szCs w:val="24"/>
              </w:rPr>
              <w:t>2. Разрабатывает стратегию развития бизнеса на основе использования концепции управления стоимостью компании, концептуальных подходов и методов в области оценки активов, бизнеса и корпоративных финансов</w:t>
            </w:r>
            <w:r>
              <w:rPr>
                <w:rStyle w:val="FontStyle12"/>
                <w:rFonts w:eastAsia="Calibri"/>
                <w:sz w:val="24"/>
                <w:szCs w:val="24"/>
              </w:rPr>
              <w:t>.</w:t>
            </w:r>
          </w:p>
        </w:tc>
        <w:tc>
          <w:tcPr>
            <w:tcW w:w="4322" w:type="dxa"/>
            <w:shd w:val="clear" w:color="auto" w:fill="auto"/>
          </w:tcPr>
          <w:p w:rsidR="007218AF" w:rsidRPr="00936F95" w:rsidRDefault="007218AF" w:rsidP="006A06B2">
            <w:pPr>
              <w:widowControl w:val="0"/>
              <w:tabs>
                <w:tab w:val="left" w:pos="993"/>
              </w:tabs>
              <w:autoSpaceDE w:val="0"/>
              <w:autoSpaceDN w:val="0"/>
              <w:spacing w:after="0"/>
              <w:rPr>
                <w:rStyle w:val="FontStyle12"/>
                <w:rFonts w:eastAsia="Calibri"/>
                <w:sz w:val="24"/>
                <w:szCs w:val="24"/>
                <w:lang w:eastAsia="ru-RU"/>
              </w:rPr>
            </w:pPr>
            <w:r w:rsidRPr="00936F95">
              <w:rPr>
                <w:rStyle w:val="FontStyle12"/>
                <w:rFonts w:eastAsia="Calibri"/>
                <w:b/>
                <w:sz w:val="24"/>
                <w:szCs w:val="24"/>
                <w:lang w:eastAsia="ru-RU"/>
              </w:rPr>
              <w:t xml:space="preserve">Знать – </w:t>
            </w:r>
            <w:r w:rsidR="00C01B28" w:rsidRPr="00936F95">
              <w:rPr>
                <w:rStyle w:val="FontStyle12"/>
                <w:rFonts w:eastAsia="Calibri"/>
                <w:sz w:val="24"/>
                <w:szCs w:val="24"/>
                <w:lang w:eastAsia="ru-RU"/>
              </w:rPr>
              <w:t>действующие документы, определяющие оценку и управление интеллектуальным капиталом, типы систем управления интеллектуальным капиталом организации</w:t>
            </w:r>
            <w:r w:rsidR="00936F95" w:rsidRPr="00936F95">
              <w:rPr>
                <w:rStyle w:val="FontStyle12"/>
                <w:rFonts w:eastAsia="Calibri"/>
                <w:sz w:val="24"/>
                <w:szCs w:val="24"/>
                <w:lang w:eastAsia="ru-RU"/>
              </w:rPr>
              <w:t xml:space="preserve"> и методы их построения</w:t>
            </w:r>
            <w:r w:rsidR="00936F95">
              <w:rPr>
                <w:rStyle w:val="FontStyle12"/>
                <w:rFonts w:eastAsia="Calibri"/>
                <w:sz w:val="24"/>
                <w:szCs w:val="24"/>
                <w:lang w:eastAsia="ru-RU"/>
              </w:rPr>
              <w:t xml:space="preserve">, </w:t>
            </w:r>
            <w:r w:rsidR="00936F95">
              <w:rPr>
                <w:rFonts w:ascii="Times New Roman" w:hAnsi="Times New Roman"/>
              </w:rPr>
              <w:t>специфику и состояние</w:t>
            </w:r>
            <w:r w:rsidR="00936F95" w:rsidRPr="00826951">
              <w:rPr>
                <w:rFonts w:ascii="Times New Roman" w:hAnsi="Times New Roman"/>
              </w:rPr>
              <w:t xml:space="preserve"> рынка интеллектуальной собственности в России</w:t>
            </w:r>
          </w:p>
          <w:p w:rsidR="007218AF" w:rsidRPr="00892974" w:rsidRDefault="007218AF" w:rsidP="006A06B2">
            <w:pPr>
              <w:widowControl w:val="0"/>
              <w:tabs>
                <w:tab w:val="left" w:pos="993"/>
              </w:tabs>
              <w:autoSpaceDE w:val="0"/>
              <w:autoSpaceDN w:val="0"/>
              <w:spacing w:after="0"/>
            </w:pPr>
            <w:r w:rsidRPr="00936F95">
              <w:rPr>
                <w:rStyle w:val="FontStyle12"/>
                <w:rFonts w:eastAsia="Calibri"/>
                <w:b/>
                <w:sz w:val="24"/>
                <w:szCs w:val="24"/>
                <w:lang w:eastAsia="ru-RU"/>
              </w:rPr>
              <w:t>Уметь -</w:t>
            </w:r>
            <w:r w:rsidR="00C01B28" w:rsidRPr="00936F95">
              <w:t xml:space="preserve"> </w:t>
            </w:r>
            <w:r w:rsidR="00C01B28" w:rsidRPr="00936F95">
              <w:rPr>
                <w:rStyle w:val="FontStyle12"/>
                <w:rFonts w:eastAsia="Calibri"/>
                <w:sz w:val="24"/>
                <w:szCs w:val="24"/>
                <w:lang w:eastAsia="ru-RU"/>
              </w:rPr>
              <w:t>строить оптимальную систему уп</w:t>
            </w:r>
            <w:r w:rsidR="00C01B28" w:rsidRPr="00C01B28">
              <w:rPr>
                <w:rStyle w:val="FontStyle12"/>
                <w:rFonts w:eastAsia="Calibri"/>
                <w:sz w:val="24"/>
                <w:szCs w:val="24"/>
                <w:lang w:eastAsia="ru-RU"/>
              </w:rPr>
              <w:t>равления интеллектуальным капиталом организации</w:t>
            </w:r>
            <w:r w:rsidR="00C01B28">
              <w:rPr>
                <w:rStyle w:val="FontStyle12"/>
                <w:rFonts w:eastAsia="Calibri"/>
                <w:sz w:val="24"/>
                <w:szCs w:val="24"/>
                <w:lang w:eastAsia="ru-RU"/>
              </w:rPr>
              <w:t xml:space="preserve">, </w:t>
            </w:r>
            <w:r w:rsidR="00936F95" w:rsidRPr="00936F95">
              <w:rPr>
                <w:rStyle w:val="FontStyle12"/>
                <w:rFonts w:eastAsia="Calibri"/>
                <w:sz w:val="24"/>
                <w:szCs w:val="24"/>
                <w:lang w:eastAsia="ru-RU"/>
              </w:rPr>
              <w:t xml:space="preserve">механизмов совершенствования </w:t>
            </w:r>
            <w:r w:rsidR="00006A8A">
              <w:rPr>
                <w:rStyle w:val="FontStyle12"/>
                <w:rFonts w:eastAsia="Calibri"/>
                <w:sz w:val="24"/>
                <w:szCs w:val="24"/>
                <w:lang w:eastAsia="ru-RU"/>
              </w:rPr>
              <w:t>интеллектуальной деятельности</w:t>
            </w:r>
            <w:r w:rsidR="00936F95" w:rsidRPr="00936F95">
              <w:rPr>
                <w:rStyle w:val="FontStyle12"/>
                <w:rFonts w:eastAsia="Calibri"/>
                <w:sz w:val="24"/>
                <w:szCs w:val="24"/>
                <w:lang w:eastAsia="ru-RU"/>
              </w:rPr>
              <w:t xml:space="preserve"> с целью роста капитализации корпорации </w:t>
            </w:r>
          </w:p>
        </w:tc>
      </w:tr>
      <w:tr w:rsidR="007218AF" w:rsidRPr="00892974" w:rsidTr="00201388">
        <w:trPr>
          <w:trHeight w:val="412"/>
        </w:trPr>
        <w:tc>
          <w:tcPr>
            <w:tcW w:w="851" w:type="dxa"/>
            <w:vMerge w:val="restart"/>
            <w:shd w:val="clear" w:color="auto" w:fill="auto"/>
          </w:tcPr>
          <w:p w:rsidR="007218AF" w:rsidRDefault="008649F8" w:rsidP="006A06B2">
            <w:pPr>
              <w:pStyle w:val="TableParagraph"/>
              <w:rPr>
                <w:sz w:val="24"/>
                <w:szCs w:val="24"/>
              </w:rPr>
            </w:pPr>
            <w:r>
              <w:rPr>
                <w:sz w:val="24"/>
                <w:szCs w:val="24"/>
              </w:rPr>
              <w:t>ПК</w:t>
            </w:r>
            <w:r w:rsidR="007218AF">
              <w:rPr>
                <w:sz w:val="24"/>
                <w:szCs w:val="24"/>
              </w:rPr>
              <w:t>-2</w:t>
            </w:r>
          </w:p>
        </w:tc>
        <w:tc>
          <w:tcPr>
            <w:tcW w:w="2208" w:type="dxa"/>
            <w:vMerge w:val="restart"/>
            <w:shd w:val="clear" w:color="auto" w:fill="auto"/>
          </w:tcPr>
          <w:p w:rsidR="007218AF" w:rsidRPr="007218AF" w:rsidRDefault="007218AF" w:rsidP="006A06B2">
            <w:pPr>
              <w:pStyle w:val="Default"/>
              <w:rPr>
                <w:rStyle w:val="FontStyle12"/>
                <w:rFonts w:eastAsia="Calibri"/>
                <w:sz w:val="24"/>
                <w:szCs w:val="24"/>
              </w:rPr>
            </w:pPr>
            <w:r w:rsidRPr="007218AF">
              <w:t xml:space="preserve">Способность использовать современные модели и соответствующие информационные технологии для решения аналитических и исследовательских задач, связанных с оценкой недвижимости, интеллектуальной собственности, кредитных и некредитных </w:t>
            </w:r>
            <w:r w:rsidRPr="007218AF">
              <w:lastRenderedPageBreak/>
              <w:t xml:space="preserve">финансовых организаций, бизнеса </w:t>
            </w:r>
          </w:p>
        </w:tc>
        <w:tc>
          <w:tcPr>
            <w:tcW w:w="2542" w:type="dxa"/>
            <w:shd w:val="clear" w:color="auto" w:fill="auto"/>
          </w:tcPr>
          <w:p w:rsidR="007218AF" w:rsidRPr="007218AF" w:rsidRDefault="007218AF" w:rsidP="006A06B2">
            <w:pPr>
              <w:pStyle w:val="Style2"/>
              <w:spacing w:line="240" w:lineRule="auto"/>
              <w:rPr>
                <w:rStyle w:val="FontStyle12"/>
                <w:rFonts w:eastAsia="Calibri"/>
                <w:sz w:val="24"/>
                <w:szCs w:val="24"/>
              </w:rPr>
            </w:pPr>
            <w:r w:rsidRPr="007218AF">
              <w:rPr>
                <w:rStyle w:val="FontStyle12"/>
                <w:rFonts w:eastAsia="Calibri"/>
                <w:sz w:val="24"/>
                <w:szCs w:val="24"/>
              </w:rPr>
              <w:lastRenderedPageBreak/>
              <w:t xml:space="preserve">1. Грамотно подбирает источники информации, использует соответствующие информационные технологии для формирования информационной базы оценки, обработки и анализа исходных данных. </w:t>
            </w:r>
          </w:p>
        </w:tc>
        <w:tc>
          <w:tcPr>
            <w:tcW w:w="4322" w:type="dxa"/>
            <w:shd w:val="clear" w:color="auto" w:fill="auto"/>
          </w:tcPr>
          <w:p w:rsidR="00810C69" w:rsidRPr="00936F95" w:rsidRDefault="00810C69" w:rsidP="006A06B2">
            <w:pPr>
              <w:widowControl w:val="0"/>
              <w:tabs>
                <w:tab w:val="left" w:pos="993"/>
              </w:tabs>
              <w:autoSpaceDE w:val="0"/>
              <w:autoSpaceDN w:val="0"/>
              <w:spacing w:after="0"/>
              <w:rPr>
                <w:rStyle w:val="FontStyle12"/>
                <w:rFonts w:eastAsia="Calibri"/>
                <w:b/>
                <w:sz w:val="24"/>
                <w:szCs w:val="24"/>
                <w:lang w:eastAsia="ru-RU"/>
              </w:rPr>
            </w:pPr>
            <w:r w:rsidRPr="00936F95">
              <w:rPr>
                <w:rStyle w:val="FontStyle12"/>
                <w:rFonts w:eastAsia="Calibri"/>
                <w:b/>
                <w:sz w:val="24"/>
                <w:szCs w:val="24"/>
                <w:lang w:eastAsia="ru-RU"/>
              </w:rPr>
              <w:t xml:space="preserve">Знать – </w:t>
            </w:r>
            <w:r w:rsidR="00936F95" w:rsidRPr="00936F95">
              <w:rPr>
                <w:rStyle w:val="FontStyle12"/>
                <w:rFonts w:eastAsia="Calibri"/>
                <w:sz w:val="24"/>
                <w:szCs w:val="24"/>
                <w:lang w:eastAsia="ru-RU"/>
              </w:rPr>
              <w:t>основные источники информации о наличии у компании НМА и объектов интеллектуальной собственности, в том числе, для подбора соответствующих аналогов,</w:t>
            </w:r>
            <w:r w:rsidR="00936F95" w:rsidRPr="00936F95">
              <w:rPr>
                <w:rStyle w:val="FontStyle12"/>
                <w:rFonts w:eastAsia="Calibri"/>
                <w:b/>
                <w:sz w:val="24"/>
                <w:szCs w:val="24"/>
                <w:lang w:eastAsia="ru-RU"/>
              </w:rPr>
              <w:t xml:space="preserve"> </w:t>
            </w:r>
            <w:r w:rsidR="00C01B28" w:rsidRPr="00936F95">
              <w:rPr>
                <w:rFonts w:ascii="Times New Roman" w:hAnsi="Times New Roman"/>
              </w:rPr>
              <w:t xml:space="preserve">инструментарий </w:t>
            </w:r>
            <w:r w:rsidR="00936F95" w:rsidRPr="00936F95">
              <w:rPr>
                <w:rFonts w:ascii="Times New Roman" w:hAnsi="Times New Roman"/>
              </w:rPr>
              <w:t xml:space="preserve">и технологии </w:t>
            </w:r>
            <w:r w:rsidR="00C01B28" w:rsidRPr="00936F95">
              <w:rPr>
                <w:rFonts w:ascii="Times New Roman" w:hAnsi="Times New Roman"/>
              </w:rPr>
              <w:t>анализа финансовой информации</w:t>
            </w:r>
            <w:r w:rsidR="00006A8A">
              <w:rPr>
                <w:rFonts w:ascii="Times New Roman" w:hAnsi="Times New Roman"/>
              </w:rPr>
              <w:t xml:space="preserve"> для оценки прав на результаты интеллектуальной деятельности (РИД)</w:t>
            </w:r>
            <w:r w:rsidR="00936F95" w:rsidRPr="00936F95">
              <w:rPr>
                <w:rFonts w:ascii="Times New Roman" w:hAnsi="Times New Roman"/>
              </w:rPr>
              <w:t xml:space="preserve"> </w:t>
            </w:r>
          </w:p>
          <w:p w:rsidR="007218AF" w:rsidRPr="00892974" w:rsidRDefault="00810C69" w:rsidP="006A06B2">
            <w:pPr>
              <w:widowControl w:val="0"/>
              <w:tabs>
                <w:tab w:val="left" w:pos="993"/>
              </w:tabs>
              <w:autoSpaceDE w:val="0"/>
              <w:autoSpaceDN w:val="0"/>
              <w:spacing w:after="0"/>
            </w:pPr>
            <w:r w:rsidRPr="00936F95">
              <w:rPr>
                <w:rStyle w:val="FontStyle12"/>
                <w:rFonts w:eastAsia="Calibri"/>
                <w:b/>
                <w:sz w:val="24"/>
                <w:szCs w:val="24"/>
                <w:lang w:eastAsia="ru-RU"/>
              </w:rPr>
              <w:t>Уметь -</w:t>
            </w:r>
            <w:r w:rsidR="00936F95" w:rsidRPr="00936F95">
              <w:rPr>
                <w:rStyle w:val="FontStyle12"/>
                <w:rFonts w:eastAsia="Calibri"/>
                <w:b/>
                <w:sz w:val="24"/>
                <w:szCs w:val="24"/>
                <w:lang w:eastAsia="ru-RU"/>
              </w:rPr>
              <w:t xml:space="preserve"> </w:t>
            </w:r>
            <w:r w:rsidR="00936F95" w:rsidRPr="00936F95">
              <w:rPr>
                <w:rStyle w:val="FontStyle12"/>
                <w:rFonts w:eastAsia="Calibri"/>
                <w:sz w:val="24"/>
                <w:szCs w:val="24"/>
                <w:lang w:eastAsia="ru-RU"/>
              </w:rPr>
              <w:t>осуществлять</w:t>
            </w:r>
            <w:r w:rsidR="00936F95" w:rsidRPr="00936F95">
              <w:t xml:space="preserve"> </w:t>
            </w:r>
            <w:r w:rsidR="00936F95" w:rsidRPr="00936F95">
              <w:rPr>
                <w:rStyle w:val="FontStyle12"/>
                <w:rFonts w:eastAsia="Calibri"/>
                <w:sz w:val="24"/>
                <w:szCs w:val="24"/>
                <w:lang w:eastAsia="ru-RU"/>
              </w:rPr>
              <w:t>формирование информационной базы оценки</w:t>
            </w:r>
            <w:r w:rsidR="00936F95">
              <w:rPr>
                <w:rStyle w:val="FontStyle12"/>
                <w:rFonts w:eastAsia="Calibri"/>
                <w:sz w:val="24"/>
                <w:szCs w:val="24"/>
                <w:lang w:eastAsia="ru-RU"/>
              </w:rPr>
              <w:t xml:space="preserve"> элементов интеллектуального капитала, включая НМА и ОИС</w:t>
            </w:r>
            <w:r w:rsidR="00936F95" w:rsidRPr="00936F95">
              <w:rPr>
                <w:rStyle w:val="FontStyle12"/>
                <w:rFonts w:eastAsia="Calibri"/>
                <w:sz w:val="24"/>
                <w:szCs w:val="24"/>
                <w:lang w:eastAsia="ru-RU"/>
              </w:rPr>
              <w:t>, обработк</w:t>
            </w:r>
            <w:r w:rsidR="00936F95">
              <w:rPr>
                <w:rStyle w:val="FontStyle12"/>
                <w:rFonts w:eastAsia="Calibri"/>
                <w:sz w:val="24"/>
                <w:szCs w:val="24"/>
                <w:lang w:eastAsia="ru-RU"/>
              </w:rPr>
              <w:t>у</w:t>
            </w:r>
            <w:r w:rsidR="00936F95" w:rsidRPr="00936F95">
              <w:rPr>
                <w:rStyle w:val="FontStyle12"/>
                <w:rFonts w:eastAsia="Calibri"/>
                <w:sz w:val="24"/>
                <w:szCs w:val="24"/>
                <w:lang w:eastAsia="ru-RU"/>
              </w:rPr>
              <w:t xml:space="preserve"> и анализ </w:t>
            </w:r>
            <w:r w:rsidR="00936F95">
              <w:rPr>
                <w:rStyle w:val="FontStyle12"/>
                <w:rFonts w:eastAsia="Calibri"/>
                <w:sz w:val="24"/>
                <w:szCs w:val="24"/>
                <w:lang w:eastAsia="ru-RU"/>
              </w:rPr>
              <w:t>финансовой информации с применением информационных технологий</w:t>
            </w:r>
            <w:r w:rsidR="00006A8A">
              <w:rPr>
                <w:rStyle w:val="FontStyle12"/>
                <w:rFonts w:eastAsia="Calibri"/>
                <w:sz w:val="24"/>
                <w:szCs w:val="24"/>
                <w:lang w:eastAsia="ru-RU"/>
              </w:rPr>
              <w:t xml:space="preserve"> для оценки прав на РИД</w:t>
            </w:r>
          </w:p>
        </w:tc>
      </w:tr>
      <w:tr w:rsidR="007218AF" w:rsidRPr="00892974" w:rsidTr="00201388">
        <w:trPr>
          <w:trHeight w:val="412"/>
        </w:trPr>
        <w:tc>
          <w:tcPr>
            <w:tcW w:w="851" w:type="dxa"/>
            <w:vMerge/>
            <w:shd w:val="clear" w:color="auto" w:fill="auto"/>
          </w:tcPr>
          <w:p w:rsidR="007218AF" w:rsidRDefault="007218AF" w:rsidP="006A06B2">
            <w:pPr>
              <w:pStyle w:val="TableParagraph"/>
              <w:rPr>
                <w:sz w:val="24"/>
                <w:szCs w:val="24"/>
              </w:rPr>
            </w:pPr>
          </w:p>
        </w:tc>
        <w:tc>
          <w:tcPr>
            <w:tcW w:w="2208" w:type="dxa"/>
            <w:vMerge/>
            <w:shd w:val="clear" w:color="auto" w:fill="auto"/>
          </w:tcPr>
          <w:p w:rsidR="007218AF" w:rsidRPr="007218AF" w:rsidRDefault="007218AF" w:rsidP="006A06B2">
            <w:pPr>
              <w:pStyle w:val="Default"/>
            </w:pPr>
          </w:p>
        </w:tc>
        <w:tc>
          <w:tcPr>
            <w:tcW w:w="2542" w:type="dxa"/>
            <w:shd w:val="clear" w:color="auto" w:fill="auto"/>
          </w:tcPr>
          <w:p w:rsidR="007218AF" w:rsidRPr="007218AF" w:rsidRDefault="007218AF" w:rsidP="006A06B2">
            <w:pPr>
              <w:pStyle w:val="Style2"/>
              <w:spacing w:line="240" w:lineRule="auto"/>
              <w:rPr>
                <w:rStyle w:val="FontStyle12"/>
                <w:rFonts w:eastAsia="Calibri"/>
                <w:sz w:val="24"/>
                <w:szCs w:val="24"/>
              </w:rPr>
            </w:pPr>
            <w:r w:rsidRPr="007218AF">
              <w:rPr>
                <w:rStyle w:val="FontStyle12"/>
                <w:rFonts w:eastAsia="Calibri"/>
                <w:sz w:val="24"/>
                <w:szCs w:val="24"/>
              </w:rPr>
              <w:t>2. Использует модели,  формулы для расчета стоимостей при оценке недвижимости, интеллектуальной собственности, кредитных и некредитных финансовых организаций, бизнеса в соответствии со стандартами, правилами и методологией оценочной деятельности</w:t>
            </w:r>
          </w:p>
        </w:tc>
        <w:tc>
          <w:tcPr>
            <w:tcW w:w="4322" w:type="dxa"/>
            <w:shd w:val="clear" w:color="auto" w:fill="auto"/>
          </w:tcPr>
          <w:p w:rsidR="00810C69" w:rsidRPr="00936F95" w:rsidRDefault="00810C69" w:rsidP="006A06B2">
            <w:pPr>
              <w:widowControl w:val="0"/>
              <w:tabs>
                <w:tab w:val="left" w:pos="993"/>
              </w:tabs>
              <w:autoSpaceDE w:val="0"/>
              <w:autoSpaceDN w:val="0"/>
              <w:spacing w:after="0"/>
              <w:rPr>
                <w:rStyle w:val="FontStyle12"/>
                <w:rFonts w:eastAsia="Calibri"/>
                <w:b/>
                <w:sz w:val="24"/>
                <w:szCs w:val="24"/>
                <w:lang w:eastAsia="ru-RU"/>
              </w:rPr>
            </w:pPr>
            <w:r w:rsidRPr="00936F95">
              <w:rPr>
                <w:rStyle w:val="FontStyle12"/>
                <w:rFonts w:eastAsia="Calibri"/>
                <w:b/>
                <w:sz w:val="24"/>
                <w:szCs w:val="24"/>
                <w:lang w:eastAsia="ru-RU"/>
              </w:rPr>
              <w:t xml:space="preserve">Знать – </w:t>
            </w:r>
            <w:r w:rsidR="00C01B28" w:rsidRPr="00936F95">
              <w:rPr>
                <w:rStyle w:val="FontStyle12"/>
                <w:rFonts w:eastAsia="Calibri"/>
                <w:sz w:val="24"/>
                <w:szCs w:val="24"/>
                <w:lang w:eastAsia="ru-RU"/>
              </w:rPr>
              <w:t>методики построения будущих финансовых потоков для оценки и управления интеллектуальным капиталом</w:t>
            </w:r>
            <w:r w:rsidR="00936F95" w:rsidRPr="00936F95">
              <w:rPr>
                <w:rStyle w:val="FontStyle12"/>
                <w:rFonts w:eastAsia="Calibri"/>
                <w:sz w:val="24"/>
                <w:szCs w:val="24"/>
                <w:lang w:eastAsia="ru-RU"/>
              </w:rPr>
              <w:t>, стандарты, правила и методологию оценки объектов интеллектуальной собственности и НМА</w:t>
            </w:r>
          </w:p>
          <w:p w:rsidR="007218AF" w:rsidRPr="00892974" w:rsidRDefault="00810C69" w:rsidP="006A06B2">
            <w:pPr>
              <w:widowControl w:val="0"/>
              <w:tabs>
                <w:tab w:val="left" w:pos="993"/>
              </w:tabs>
              <w:autoSpaceDE w:val="0"/>
              <w:autoSpaceDN w:val="0"/>
              <w:spacing w:after="0"/>
            </w:pPr>
            <w:r w:rsidRPr="00936F95">
              <w:rPr>
                <w:rStyle w:val="FontStyle12"/>
                <w:rFonts w:eastAsia="Calibri"/>
                <w:b/>
                <w:sz w:val="24"/>
                <w:szCs w:val="24"/>
                <w:lang w:eastAsia="ru-RU"/>
              </w:rPr>
              <w:t>Уметь -</w:t>
            </w:r>
            <w:r w:rsidR="00936F95" w:rsidRPr="00936F95">
              <w:t xml:space="preserve"> </w:t>
            </w:r>
            <w:r w:rsidR="00936F95" w:rsidRPr="00936F95">
              <w:rPr>
                <w:rStyle w:val="FontStyle12"/>
                <w:rFonts w:eastAsia="Calibri"/>
                <w:sz w:val="24"/>
                <w:szCs w:val="24"/>
                <w:lang w:eastAsia="ru-RU"/>
              </w:rPr>
              <w:t xml:space="preserve">строить и прогнозировать </w:t>
            </w:r>
            <w:r w:rsidR="00006A8A">
              <w:rPr>
                <w:rStyle w:val="FontStyle12"/>
                <w:rFonts w:eastAsia="Calibri"/>
                <w:sz w:val="24"/>
                <w:szCs w:val="24"/>
                <w:lang w:eastAsia="ru-RU"/>
              </w:rPr>
              <w:t>финансовые потоки при создании,</w:t>
            </w:r>
            <w:r w:rsidR="00936F95" w:rsidRPr="00936F95">
              <w:rPr>
                <w:rStyle w:val="FontStyle12"/>
                <w:rFonts w:eastAsia="Calibri"/>
                <w:sz w:val="24"/>
                <w:szCs w:val="24"/>
                <w:lang w:eastAsia="ru-RU"/>
              </w:rPr>
              <w:t xml:space="preserve"> использовании и коммерциализации элементов интеллектуального капитала организации</w:t>
            </w:r>
            <w:r w:rsidR="00936F95">
              <w:t xml:space="preserve"> </w:t>
            </w:r>
            <w:r w:rsidR="00936F95" w:rsidRPr="00936F95">
              <w:rPr>
                <w:rStyle w:val="FontStyle12"/>
                <w:rFonts w:eastAsia="Calibri"/>
                <w:sz w:val="24"/>
                <w:szCs w:val="24"/>
                <w:lang w:eastAsia="ru-RU"/>
              </w:rPr>
              <w:t>в соответствии со стандартами, правилами и методологией оценочной деятельности</w:t>
            </w:r>
          </w:p>
        </w:tc>
      </w:tr>
      <w:tr w:rsidR="007218AF" w:rsidRPr="00892974" w:rsidTr="00006A8A">
        <w:trPr>
          <w:trHeight w:val="1767"/>
        </w:trPr>
        <w:tc>
          <w:tcPr>
            <w:tcW w:w="851" w:type="dxa"/>
            <w:vMerge/>
            <w:shd w:val="clear" w:color="auto" w:fill="auto"/>
          </w:tcPr>
          <w:p w:rsidR="007218AF" w:rsidRDefault="007218AF" w:rsidP="006A06B2">
            <w:pPr>
              <w:pStyle w:val="TableParagraph"/>
              <w:rPr>
                <w:sz w:val="24"/>
                <w:szCs w:val="24"/>
              </w:rPr>
            </w:pPr>
          </w:p>
        </w:tc>
        <w:tc>
          <w:tcPr>
            <w:tcW w:w="2208" w:type="dxa"/>
            <w:vMerge/>
            <w:shd w:val="clear" w:color="auto" w:fill="auto"/>
          </w:tcPr>
          <w:p w:rsidR="007218AF" w:rsidRPr="007218AF" w:rsidRDefault="007218AF" w:rsidP="006A06B2">
            <w:pPr>
              <w:pStyle w:val="Default"/>
            </w:pPr>
          </w:p>
        </w:tc>
        <w:tc>
          <w:tcPr>
            <w:tcW w:w="2542" w:type="dxa"/>
            <w:shd w:val="clear" w:color="auto" w:fill="auto"/>
          </w:tcPr>
          <w:p w:rsidR="007218AF" w:rsidRPr="007218AF" w:rsidRDefault="007218AF" w:rsidP="006A06B2">
            <w:pPr>
              <w:pStyle w:val="Style2"/>
              <w:spacing w:line="240" w:lineRule="auto"/>
              <w:rPr>
                <w:rStyle w:val="FontStyle12"/>
                <w:rFonts w:eastAsia="Calibri"/>
                <w:sz w:val="24"/>
                <w:szCs w:val="24"/>
              </w:rPr>
            </w:pPr>
            <w:r w:rsidRPr="007218AF">
              <w:rPr>
                <w:rStyle w:val="FontStyle12"/>
                <w:rFonts w:eastAsia="Calibri"/>
                <w:sz w:val="24"/>
                <w:szCs w:val="24"/>
              </w:rPr>
              <w:t>3. Составляет итоговый документ об определении стоимости в виде отчета, сметы, заключения по</w:t>
            </w:r>
            <w:r w:rsidRPr="007218AF">
              <w:t xml:space="preserve"> </w:t>
            </w:r>
            <w:r w:rsidRPr="007218AF">
              <w:rPr>
                <w:rStyle w:val="FontStyle12"/>
                <w:rFonts w:eastAsia="Calibri"/>
                <w:sz w:val="24"/>
                <w:szCs w:val="24"/>
              </w:rPr>
              <w:t>установленной форме</w:t>
            </w:r>
          </w:p>
        </w:tc>
        <w:tc>
          <w:tcPr>
            <w:tcW w:w="4322" w:type="dxa"/>
            <w:shd w:val="clear" w:color="auto" w:fill="auto"/>
          </w:tcPr>
          <w:p w:rsidR="00810C69" w:rsidRPr="00936F95" w:rsidRDefault="00810C69" w:rsidP="006A06B2">
            <w:pPr>
              <w:widowControl w:val="0"/>
              <w:tabs>
                <w:tab w:val="left" w:pos="993"/>
              </w:tabs>
              <w:autoSpaceDE w:val="0"/>
              <w:autoSpaceDN w:val="0"/>
              <w:spacing w:after="0"/>
              <w:rPr>
                <w:rStyle w:val="FontStyle12"/>
                <w:rFonts w:eastAsia="Calibri"/>
                <w:sz w:val="24"/>
                <w:szCs w:val="24"/>
                <w:lang w:eastAsia="ru-RU"/>
              </w:rPr>
            </w:pPr>
            <w:r w:rsidRPr="00936F95">
              <w:rPr>
                <w:rStyle w:val="FontStyle12"/>
                <w:rFonts w:eastAsia="Calibri"/>
                <w:b/>
                <w:sz w:val="24"/>
                <w:szCs w:val="24"/>
                <w:lang w:eastAsia="ru-RU"/>
              </w:rPr>
              <w:t xml:space="preserve">Знать – </w:t>
            </w:r>
            <w:r w:rsidR="00C01B28" w:rsidRPr="00936F95">
              <w:rPr>
                <w:rStyle w:val="FontStyle12"/>
                <w:rFonts w:eastAsia="Calibri"/>
                <w:sz w:val="24"/>
                <w:szCs w:val="24"/>
                <w:lang w:eastAsia="ru-RU"/>
              </w:rPr>
              <w:t>требования к отчету об оценке, включая особенности построения отчета об оценке нематериальных активов</w:t>
            </w:r>
          </w:p>
          <w:p w:rsidR="007218AF" w:rsidRPr="00892974" w:rsidRDefault="00810C69" w:rsidP="006A06B2">
            <w:pPr>
              <w:widowControl w:val="0"/>
              <w:tabs>
                <w:tab w:val="left" w:pos="993"/>
              </w:tabs>
              <w:autoSpaceDE w:val="0"/>
              <w:autoSpaceDN w:val="0"/>
              <w:spacing w:after="0"/>
            </w:pPr>
            <w:r w:rsidRPr="00936F95">
              <w:rPr>
                <w:rStyle w:val="FontStyle12"/>
                <w:rFonts w:eastAsia="Calibri"/>
                <w:b/>
                <w:sz w:val="24"/>
                <w:szCs w:val="24"/>
                <w:lang w:eastAsia="ru-RU"/>
              </w:rPr>
              <w:t xml:space="preserve">Уметь </w:t>
            </w:r>
            <w:r w:rsidR="00C01B28" w:rsidRPr="00936F95">
              <w:rPr>
                <w:rStyle w:val="FontStyle12"/>
                <w:rFonts w:eastAsia="Calibri"/>
                <w:b/>
                <w:sz w:val="24"/>
                <w:szCs w:val="24"/>
                <w:lang w:eastAsia="ru-RU"/>
              </w:rPr>
              <w:t>–</w:t>
            </w:r>
            <w:r w:rsidR="00C01B28" w:rsidRPr="00936F95">
              <w:rPr>
                <w:rStyle w:val="FontStyle12"/>
                <w:rFonts w:eastAsia="Calibri"/>
                <w:sz w:val="24"/>
                <w:szCs w:val="24"/>
                <w:lang w:eastAsia="ru-RU"/>
              </w:rPr>
              <w:t>с</w:t>
            </w:r>
            <w:r w:rsidR="00C01B28" w:rsidRPr="00C01B28">
              <w:rPr>
                <w:rStyle w:val="FontStyle12"/>
                <w:rFonts w:eastAsia="Calibri"/>
                <w:sz w:val="24"/>
                <w:szCs w:val="24"/>
                <w:lang w:eastAsia="ru-RU"/>
              </w:rPr>
              <w:t>оставлять отчет об оценке различных элементов интеллектуального капитала</w:t>
            </w:r>
          </w:p>
        </w:tc>
      </w:tr>
    </w:tbl>
    <w:p w:rsidR="008649F8" w:rsidRPr="008649F8" w:rsidRDefault="008649F8" w:rsidP="000C24CE">
      <w:pPr>
        <w:pStyle w:val="1"/>
        <w:keepNext/>
        <w:widowControl w:val="0"/>
        <w:autoSpaceDE w:val="0"/>
        <w:autoSpaceDN w:val="0"/>
        <w:adjustRightInd w:val="0"/>
        <w:spacing w:before="0" w:after="0" w:line="360" w:lineRule="auto"/>
        <w:ind w:firstLine="720"/>
        <w:contextualSpacing w:val="0"/>
        <w:jc w:val="both"/>
        <w:rPr>
          <w:bCs/>
          <w:color w:val="auto"/>
          <w:kern w:val="32"/>
          <w:sz w:val="16"/>
          <w:szCs w:val="16"/>
          <w:lang w:eastAsia="ru-RU"/>
        </w:rPr>
      </w:pPr>
      <w:bookmarkStart w:id="6" w:name="_Toc85440140"/>
    </w:p>
    <w:p w:rsidR="002334FE" w:rsidRPr="00AB478B" w:rsidRDefault="001F04D8" w:rsidP="000C24CE">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r w:rsidRPr="00AB478B">
        <w:rPr>
          <w:bCs/>
          <w:color w:val="auto"/>
          <w:kern w:val="32"/>
          <w:sz w:val="32"/>
          <w:szCs w:val="32"/>
          <w:lang w:eastAsia="ru-RU"/>
        </w:rPr>
        <w:t xml:space="preserve">3. </w:t>
      </w:r>
      <w:r w:rsidR="00A5167A" w:rsidRPr="00AB478B">
        <w:rPr>
          <w:bCs/>
          <w:color w:val="auto"/>
          <w:kern w:val="32"/>
          <w:sz w:val="28"/>
          <w:szCs w:val="28"/>
          <w:lang w:eastAsia="ru-RU"/>
        </w:rPr>
        <w:t>Место дисциплины в структуре образовательной программы</w:t>
      </w:r>
      <w:bookmarkEnd w:id="6"/>
    </w:p>
    <w:p w:rsidR="00083704" w:rsidRPr="00AB478B" w:rsidRDefault="00A5167A" w:rsidP="000C24CE">
      <w:pPr>
        <w:pStyle w:val="10"/>
        <w:spacing w:before="0" w:after="0" w:line="360" w:lineRule="auto"/>
        <w:ind w:firstLine="720"/>
        <w:jc w:val="both"/>
        <w:rPr>
          <w:sz w:val="28"/>
          <w:szCs w:val="28"/>
        </w:rPr>
      </w:pPr>
      <w:r w:rsidRPr="00AB478B">
        <w:rPr>
          <w:sz w:val="28"/>
          <w:szCs w:val="28"/>
          <w:lang w:eastAsia="ru-RU"/>
        </w:rPr>
        <w:t xml:space="preserve">Дисциплина </w:t>
      </w:r>
      <w:r w:rsidR="00750B90" w:rsidRPr="00AB478B">
        <w:rPr>
          <w:sz w:val="28"/>
          <w:szCs w:val="28"/>
        </w:rPr>
        <w:t>«Интеллектуальный капитал корпораци</w:t>
      </w:r>
      <w:r w:rsidR="00090A09">
        <w:rPr>
          <w:sz w:val="28"/>
          <w:szCs w:val="28"/>
        </w:rPr>
        <w:t>й</w:t>
      </w:r>
      <w:r w:rsidR="00750B90" w:rsidRPr="00AB478B">
        <w:rPr>
          <w:sz w:val="28"/>
          <w:szCs w:val="28"/>
        </w:rPr>
        <w:t>: оценка и управление»</w:t>
      </w:r>
      <w:r w:rsidR="000C24CE" w:rsidRPr="00AB478B">
        <w:rPr>
          <w:sz w:val="28"/>
          <w:szCs w:val="28"/>
        </w:rPr>
        <w:t xml:space="preserve"> </w:t>
      </w:r>
      <w:r w:rsidR="00750B90" w:rsidRPr="00AB478B">
        <w:rPr>
          <w:sz w:val="28"/>
          <w:szCs w:val="28"/>
        </w:rPr>
        <w:t xml:space="preserve">входит в модуль </w:t>
      </w:r>
      <w:r w:rsidR="00D73058">
        <w:rPr>
          <w:sz w:val="28"/>
          <w:szCs w:val="28"/>
        </w:rPr>
        <w:t>направленности</w:t>
      </w:r>
      <w:r w:rsidR="00750B90" w:rsidRPr="00AB478B">
        <w:rPr>
          <w:sz w:val="28"/>
          <w:szCs w:val="28"/>
        </w:rPr>
        <w:t xml:space="preserve"> программы </w:t>
      </w:r>
      <w:r w:rsidR="00201388">
        <w:rPr>
          <w:sz w:val="28"/>
          <w:szCs w:val="28"/>
        </w:rPr>
        <w:t xml:space="preserve">магистратуры </w:t>
      </w:r>
      <w:r w:rsidR="00750B90" w:rsidRPr="00AB478B">
        <w:rPr>
          <w:sz w:val="28"/>
          <w:szCs w:val="28"/>
        </w:rPr>
        <w:t>«Оценка бизнеса и корпоративные финансы» по направлению подготовки 38.04.01 «Экономика».</w:t>
      </w:r>
    </w:p>
    <w:p w:rsidR="008649F8" w:rsidRPr="008649F8" w:rsidRDefault="008649F8" w:rsidP="00565045">
      <w:pPr>
        <w:pStyle w:val="1"/>
        <w:spacing w:before="0" w:after="0" w:line="360" w:lineRule="auto"/>
        <w:ind w:firstLine="709"/>
        <w:jc w:val="both"/>
        <w:rPr>
          <w:bCs/>
          <w:color w:val="auto"/>
          <w:kern w:val="32"/>
          <w:sz w:val="16"/>
          <w:szCs w:val="16"/>
          <w:lang w:eastAsia="ru-RU"/>
        </w:rPr>
      </w:pPr>
      <w:bookmarkStart w:id="7" w:name="_Toc85440141"/>
    </w:p>
    <w:p w:rsidR="00565045" w:rsidRPr="0035486A" w:rsidRDefault="001F04D8" w:rsidP="00565045">
      <w:pPr>
        <w:pStyle w:val="1"/>
        <w:spacing w:before="0" w:after="0" w:line="360" w:lineRule="auto"/>
        <w:ind w:firstLine="709"/>
        <w:jc w:val="both"/>
        <w:rPr>
          <w:sz w:val="28"/>
          <w:szCs w:val="28"/>
        </w:rPr>
      </w:pPr>
      <w:r w:rsidRPr="00AB478B">
        <w:rPr>
          <w:bCs/>
          <w:color w:val="auto"/>
          <w:kern w:val="32"/>
          <w:sz w:val="28"/>
          <w:szCs w:val="28"/>
          <w:lang w:eastAsia="ru-RU"/>
        </w:rPr>
        <w:t xml:space="preserve">4. </w:t>
      </w:r>
      <w:bookmarkStart w:id="8" w:name="h.3dy6vkm" w:colFirst="0" w:colLast="0"/>
      <w:bookmarkEnd w:id="8"/>
      <w:r w:rsidR="00565045" w:rsidRPr="0035486A">
        <w:rPr>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7"/>
    </w:p>
    <w:tbl>
      <w:tblPr>
        <w:tblW w:w="924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2237"/>
        <w:gridCol w:w="1766"/>
      </w:tblGrid>
      <w:tr w:rsidR="00565045" w:rsidRPr="00565045" w:rsidTr="00EF3BD6">
        <w:trPr>
          <w:trHeight w:val="380"/>
          <w:tblHeader/>
          <w:jc w:val="right"/>
        </w:trPr>
        <w:tc>
          <w:tcPr>
            <w:tcW w:w="5240" w:type="dxa"/>
          </w:tcPr>
          <w:p w:rsidR="00565045" w:rsidRPr="00565045"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Вид учебной работы по дисциплине</w:t>
            </w:r>
          </w:p>
        </w:tc>
        <w:tc>
          <w:tcPr>
            <w:tcW w:w="2237" w:type="dxa"/>
          </w:tcPr>
          <w:p w:rsidR="00565045" w:rsidRPr="00565045"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Всего в з/е и часах</w:t>
            </w:r>
          </w:p>
        </w:tc>
        <w:tc>
          <w:tcPr>
            <w:tcW w:w="1766" w:type="dxa"/>
          </w:tcPr>
          <w:p w:rsidR="00565045" w:rsidRPr="00565045"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 xml:space="preserve">Модуль </w:t>
            </w:r>
            <w:r w:rsidR="005C0F17">
              <w:rPr>
                <w:rFonts w:ascii="Times New Roman" w:hAnsi="Times New Roman"/>
                <w:b/>
              </w:rPr>
              <w:t>6</w:t>
            </w:r>
          </w:p>
          <w:p w:rsidR="00565045" w:rsidRPr="00565045"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(в часах)</w:t>
            </w:r>
          </w:p>
        </w:tc>
      </w:tr>
      <w:tr w:rsidR="00BF4F37" w:rsidRPr="00565045" w:rsidTr="00006A8A">
        <w:trPr>
          <w:trHeight w:val="146"/>
          <w:jc w:val="right"/>
        </w:trPr>
        <w:tc>
          <w:tcPr>
            <w:tcW w:w="5240" w:type="dxa"/>
          </w:tcPr>
          <w:p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b/>
              </w:rPr>
            </w:pPr>
            <w:r w:rsidRPr="00565045">
              <w:rPr>
                <w:rFonts w:ascii="Times New Roman" w:hAnsi="Times New Roman"/>
                <w:b/>
              </w:rPr>
              <w:t>Общая трудоёмкость дисциплины</w:t>
            </w:r>
          </w:p>
        </w:tc>
        <w:tc>
          <w:tcPr>
            <w:tcW w:w="2237" w:type="dxa"/>
            <w:vAlign w:val="center"/>
          </w:tcPr>
          <w:p w:rsidR="00BF4F37" w:rsidRPr="00565045" w:rsidRDefault="005C0F17" w:rsidP="005C0F17">
            <w:pPr>
              <w:spacing w:after="0"/>
              <w:jc w:val="center"/>
              <w:rPr>
                <w:rFonts w:ascii="Times New Roman" w:hAnsi="Times New Roman"/>
              </w:rPr>
            </w:pPr>
            <w:r>
              <w:rPr>
                <w:rFonts w:ascii="Times New Roman" w:hAnsi="Times New Roman"/>
              </w:rPr>
              <w:t>3</w:t>
            </w:r>
            <w:r w:rsidR="00BF4F37" w:rsidRPr="00565045">
              <w:rPr>
                <w:rFonts w:ascii="Times New Roman" w:hAnsi="Times New Roman"/>
              </w:rPr>
              <w:t>/</w:t>
            </w:r>
            <w:r w:rsidR="00BF4F37">
              <w:rPr>
                <w:rFonts w:ascii="Times New Roman" w:hAnsi="Times New Roman"/>
              </w:rPr>
              <w:t>1</w:t>
            </w:r>
            <w:r>
              <w:rPr>
                <w:rFonts w:ascii="Times New Roman" w:hAnsi="Times New Roman"/>
              </w:rPr>
              <w:t>08</w:t>
            </w:r>
          </w:p>
        </w:tc>
        <w:tc>
          <w:tcPr>
            <w:tcW w:w="1766" w:type="dxa"/>
            <w:vAlign w:val="center"/>
          </w:tcPr>
          <w:p w:rsidR="00BF4F37" w:rsidRPr="00565045" w:rsidRDefault="005C0F17" w:rsidP="00BF4F37">
            <w:pPr>
              <w:spacing w:after="0"/>
              <w:jc w:val="center"/>
              <w:rPr>
                <w:rFonts w:ascii="Times New Roman" w:hAnsi="Times New Roman"/>
              </w:rPr>
            </w:pPr>
            <w:r>
              <w:rPr>
                <w:rFonts w:ascii="Times New Roman" w:hAnsi="Times New Roman"/>
              </w:rPr>
              <w:t>108</w:t>
            </w:r>
          </w:p>
        </w:tc>
      </w:tr>
      <w:tr w:rsidR="00BF4F37" w:rsidRPr="00565045" w:rsidTr="00C01B28">
        <w:trPr>
          <w:jc w:val="right"/>
        </w:trPr>
        <w:tc>
          <w:tcPr>
            <w:tcW w:w="5240" w:type="dxa"/>
          </w:tcPr>
          <w:p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b/>
                <w:i/>
              </w:rPr>
            </w:pPr>
            <w:r w:rsidRPr="00565045">
              <w:rPr>
                <w:rFonts w:ascii="Times New Roman" w:hAnsi="Times New Roman"/>
                <w:b/>
                <w:i/>
              </w:rPr>
              <w:t>Контактная работа - Аудиторные занятия</w:t>
            </w:r>
          </w:p>
        </w:tc>
        <w:tc>
          <w:tcPr>
            <w:tcW w:w="2237" w:type="dxa"/>
          </w:tcPr>
          <w:p w:rsidR="00BF4F37" w:rsidRPr="00565045" w:rsidRDefault="008649F8" w:rsidP="00BF4F37">
            <w:pPr>
              <w:spacing w:after="0"/>
              <w:jc w:val="center"/>
              <w:rPr>
                <w:rFonts w:ascii="Times New Roman" w:hAnsi="Times New Roman"/>
              </w:rPr>
            </w:pPr>
            <w:r>
              <w:rPr>
                <w:rFonts w:ascii="Times New Roman" w:hAnsi="Times New Roman"/>
              </w:rPr>
              <w:t>50</w:t>
            </w:r>
          </w:p>
        </w:tc>
        <w:tc>
          <w:tcPr>
            <w:tcW w:w="1766" w:type="dxa"/>
          </w:tcPr>
          <w:p w:rsidR="00BF4F37" w:rsidRPr="00565045" w:rsidRDefault="008649F8" w:rsidP="00BF4F37">
            <w:pPr>
              <w:spacing w:after="0"/>
              <w:jc w:val="center"/>
              <w:rPr>
                <w:rFonts w:ascii="Times New Roman" w:hAnsi="Times New Roman"/>
              </w:rPr>
            </w:pPr>
            <w:r>
              <w:rPr>
                <w:rFonts w:ascii="Times New Roman" w:hAnsi="Times New Roman"/>
              </w:rPr>
              <w:t>50</w:t>
            </w:r>
          </w:p>
        </w:tc>
      </w:tr>
      <w:tr w:rsidR="00BF4F37" w:rsidRPr="00565045" w:rsidTr="00C01B28">
        <w:trPr>
          <w:jc w:val="right"/>
        </w:trPr>
        <w:tc>
          <w:tcPr>
            <w:tcW w:w="5240" w:type="dxa"/>
          </w:tcPr>
          <w:p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i/>
              </w:rPr>
            </w:pPr>
            <w:r w:rsidRPr="00565045">
              <w:rPr>
                <w:rFonts w:ascii="Times New Roman" w:hAnsi="Times New Roman"/>
                <w:i/>
              </w:rPr>
              <w:t xml:space="preserve">Лекции </w:t>
            </w:r>
          </w:p>
        </w:tc>
        <w:tc>
          <w:tcPr>
            <w:tcW w:w="2237" w:type="dxa"/>
          </w:tcPr>
          <w:p w:rsidR="00BF4F37" w:rsidRPr="00565045" w:rsidRDefault="005C0F17" w:rsidP="00BF4F37">
            <w:pPr>
              <w:spacing w:after="0"/>
              <w:jc w:val="center"/>
              <w:rPr>
                <w:rFonts w:ascii="Times New Roman" w:hAnsi="Times New Roman"/>
              </w:rPr>
            </w:pPr>
            <w:r>
              <w:rPr>
                <w:rFonts w:ascii="Times New Roman" w:hAnsi="Times New Roman"/>
              </w:rPr>
              <w:t>16</w:t>
            </w:r>
          </w:p>
        </w:tc>
        <w:tc>
          <w:tcPr>
            <w:tcW w:w="1766" w:type="dxa"/>
          </w:tcPr>
          <w:p w:rsidR="00BF4F37" w:rsidRPr="00565045" w:rsidRDefault="005C0F17" w:rsidP="00BF4F37">
            <w:pPr>
              <w:spacing w:after="0"/>
              <w:jc w:val="center"/>
              <w:rPr>
                <w:rFonts w:ascii="Times New Roman" w:hAnsi="Times New Roman"/>
              </w:rPr>
            </w:pPr>
            <w:r>
              <w:rPr>
                <w:rFonts w:ascii="Times New Roman" w:hAnsi="Times New Roman"/>
              </w:rPr>
              <w:t>16</w:t>
            </w:r>
          </w:p>
        </w:tc>
      </w:tr>
      <w:tr w:rsidR="00BF4F37" w:rsidRPr="00565045" w:rsidTr="00C01B28">
        <w:trPr>
          <w:jc w:val="right"/>
        </w:trPr>
        <w:tc>
          <w:tcPr>
            <w:tcW w:w="5240" w:type="dxa"/>
          </w:tcPr>
          <w:p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i/>
              </w:rPr>
            </w:pPr>
            <w:r w:rsidRPr="00565045">
              <w:rPr>
                <w:rFonts w:ascii="Times New Roman" w:hAnsi="Times New Roman"/>
                <w:i/>
              </w:rPr>
              <w:t>Семинары, практические  занятия</w:t>
            </w:r>
          </w:p>
        </w:tc>
        <w:tc>
          <w:tcPr>
            <w:tcW w:w="2237" w:type="dxa"/>
          </w:tcPr>
          <w:p w:rsidR="00BF4F37" w:rsidRPr="00565045" w:rsidRDefault="008649F8" w:rsidP="00BF4F37">
            <w:pPr>
              <w:spacing w:after="0"/>
              <w:jc w:val="center"/>
              <w:rPr>
                <w:rFonts w:ascii="Times New Roman" w:hAnsi="Times New Roman"/>
              </w:rPr>
            </w:pPr>
            <w:r>
              <w:rPr>
                <w:rFonts w:ascii="Times New Roman" w:hAnsi="Times New Roman"/>
              </w:rPr>
              <w:t>34</w:t>
            </w:r>
          </w:p>
        </w:tc>
        <w:tc>
          <w:tcPr>
            <w:tcW w:w="1766" w:type="dxa"/>
          </w:tcPr>
          <w:p w:rsidR="00BF4F37" w:rsidRPr="00565045" w:rsidRDefault="008649F8" w:rsidP="00BF4F37">
            <w:pPr>
              <w:spacing w:after="0"/>
              <w:jc w:val="center"/>
              <w:rPr>
                <w:rFonts w:ascii="Times New Roman" w:hAnsi="Times New Roman"/>
              </w:rPr>
            </w:pPr>
            <w:r>
              <w:rPr>
                <w:rFonts w:ascii="Times New Roman" w:hAnsi="Times New Roman"/>
              </w:rPr>
              <w:t>34</w:t>
            </w:r>
          </w:p>
        </w:tc>
      </w:tr>
      <w:tr w:rsidR="00BF4F37" w:rsidRPr="00565045" w:rsidTr="00C01B28">
        <w:trPr>
          <w:jc w:val="right"/>
        </w:trPr>
        <w:tc>
          <w:tcPr>
            <w:tcW w:w="5240" w:type="dxa"/>
          </w:tcPr>
          <w:p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b/>
                <w:i/>
              </w:rPr>
            </w:pPr>
            <w:r w:rsidRPr="00565045">
              <w:rPr>
                <w:rFonts w:ascii="Times New Roman" w:hAnsi="Times New Roman"/>
                <w:b/>
                <w:i/>
              </w:rPr>
              <w:t>Самостоятельная работа</w:t>
            </w:r>
          </w:p>
        </w:tc>
        <w:tc>
          <w:tcPr>
            <w:tcW w:w="2237" w:type="dxa"/>
          </w:tcPr>
          <w:p w:rsidR="00BF4F37" w:rsidRPr="00565045" w:rsidRDefault="008649F8" w:rsidP="00BF4F37">
            <w:pPr>
              <w:spacing w:after="0"/>
              <w:jc w:val="center"/>
              <w:rPr>
                <w:rFonts w:ascii="Times New Roman" w:hAnsi="Times New Roman"/>
              </w:rPr>
            </w:pPr>
            <w:r>
              <w:rPr>
                <w:rFonts w:ascii="Times New Roman" w:hAnsi="Times New Roman"/>
              </w:rPr>
              <w:t>58</w:t>
            </w:r>
          </w:p>
        </w:tc>
        <w:tc>
          <w:tcPr>
            <w:tcW w:w="1766" w:type="dxa"/>
          </w:tcPr>
          <w:p w:rsidR="00BF4F37" w:rsidRPr="00565045" w:rsidRDefault="008649F8" w:rsidP="00BF4F37">
            <w:pPr>
              <w:spacing w:after="0"/>
              <w:jc w:val="center"/>
              <w:rPr>
                <w:rFonts w:ascii="Times New Roman" w:hAnsi="Times New Roman"/>
              </w:rPr>
            </w:pPr>
            <w:r>
              <w:rPr>
                <w:rFonts w:ascii="Times New Roman" w:hAnsi="Times New Roman"/>
              </w:rPr>
              <w:t>58</w:t>
            </w:r>
          </w:p>
        </w:tc>
      </w:tr>
      <w:tr w:rsidR="00BF4F37" w:rsidRPr="00565045" w:rsidTr="00C01B28">
        <w:trPr>
          <w:jc w:val="right"/>
        </w:trPr>
        <w:tc>
          <w:tcPr>
            <w:tcW w:w="5240" w:type="dxa"/>
          </w:tcPr>
          <w:p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rPr>
            </w:pPr>
            <w:r w:rsidRPr="00565045">
              <w:rPr>
                <w:rFonts w:ascii="Times New Roman" w:hAnsi="Times New Roman"/>
              </w:rPr>
              <w:t>Вид текущего контроля</w:t>
            </w:r>
          </w:p>
        </w:tc>
        <w:tc>
          <w:tcPr>
            <w:tcW w:w="2237" w:type="dxa"/>
          </w:tcPr>
          <w:p w:rsidR="00BF4F37" w:rsidRPr="00565045" w:rsidRDefault="005C0F17" w:rsidP="00BF4F37">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Контрольная работа</w:t>
            </w:r>
          </w:p>
        </w:tc>
        <w:tc>
          <w:tcPr>
            <w:tcW w:w="1766" w:type="dxa"/>
          </w:tcPr>
          <w:p w:rsidR="00BF4F37" w:rsidRPr="00565045" w:rsidRDefault="005C0F17" w:rsidP="00BF4F37">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Контрольная работа</w:t>
            </w:r>
          </w:p>
        </w:tc>
      </w:tr>
      <w:tr w:rsidR="00BF4F37" w:rsidRPr="00565045" w:rsidTr="00C01B28">
        <w:trPr>
          <w:trHeight w:val="411"/>
          <w:jc w:val="right"/>
        </w:trPr>
        <w:tc>
          <w:tcPr>
            <w:tcW w:w="5240" w:type="dxa"/>
          </w:tcPr>
          <w:p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rPr>
            </w:pPr>
            <w:r w:rsidRPr="00565045">
              <w:rPr>
                <w:rFonts w:ascii="Times New Roman" w:hAnsi="Times New Roman"/>
              </w:rPr>
              <w:t>Вид промежуточной аттестации</w:t>
            </w:r>
          </w:p>
        </w:tc>
        <w:tc>
          <w:tcPr>
            <w:tcW w:w="2237" w:type="dxa"/>
          </w:tcPr>
          <w:p w:rsidR="00BF4F37" w:rsidRPr="00565045" w:rsidRDefault="00BF4F37" w:rsidP="00BF4F37">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Экзамен</w:t>
            </w:r>
          </w:p>
        </w:tc>
        <w:tc>
          <w:tcPr>
            <w:tcW w:w="1766" w:type="dxa"/>
          </w:tcPr>
          <w:p w:rsidR="00BF4F37" w:rsidRPr="00565045" w:rsidRDefault="00BF4F37" w:rsidP="00BF4F37">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Экзамен</w:t>
            </w:r>
          </w:p>
        </w:tc>
      </w:tr>
    </w:tbl>
    <w:p w:rsidR="008649F8" w:rsidRDefault="008649F8" w:rsidP="006A2B79">
      <w:pPr>
        <w:pStyle w:val="1"/>
        <w:spacing w:before="0" w:after="0" w:line="360" w:lineRule="auto"/>
        <w:ind w:firstLine="709"/>
        <w:jc w:val="both"/>
        <w:rPr>
          <w:sz w:val="28"/>
          <w:szCs w:val="28"/>
        </w:rPr>
      </w:pPr>
      <w:bookmarkStart w:id="9" w:name="_Toc446335146"/>
      <w:bookmarkStart w:id="10" w:name="_Toc85440142"/>
    </w:p>
    <w:p w:rsidR="006A2B79" w:rsidRPr="00AB478B" w:rsidRDefault="006A2B79" w:rsidP="006A2B79">
      <w:pPr>
        <w:pStyle w:val="1"/>
        <w:spacing w:before="0" w:after="0" w:line="360" w:lineRule="auto"/>
        <w:ind w:firstLine="709"/>
        <w:jc w:val="both"/>
        <w:rPr>
          <w:sz w:val="28"/>
          <w:szCs w:val="28"/>
        </w:rPr>
      </w:pPr>
      <w:r w:rsidRPr="00AB478B">
        <w:rPr>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rsidR="006A2B79" w:rsidRPr="00AB478B" w:rsidRDefault="006A2B79" w:rsidP="006A2B79">
      <w:pPr>
        <w:pStyle w:val="1"/>
        <w:spacing w:before="0" w:after="0" w:line="360" w:lineRule="auto"/>
        <w:ind w:firstLine="709"/>
        <w:jc w:val="both"/>
        <w:rPr>
          <w:sz w:val="28"/>
          <w:szCs w:val="28"/>
        </w:rPr>
      </w:pPr>
      <w:bookmarkStart w:id="11" w:name="_Toc446335147"/>
      <w:bookmarkStart w:id="12" w:name="_Toc85440143"/>
      <w:r w:rsidRPr="00AB478B">
        <w:rPr>
          <w:sz w:val="28"/>
          <w:szCs w:val="28"/>
        </w:rPr>
        <w:t>5.1. Содержание дисциплины</w:t>
      </w:r>
      <w:bookmarkEnd w:id="11"/>
      <w:bookmarkEnd w:id="12"/>
    </w:p>
    <w:p w:rsidR="00B12E1B" w:rsidRPr="00AB478B" w:rsidRDefault="00B12E1B" w:rsidP="008649F8">
      <w:pPr>
        <w:spacing w:after="0" w:line="348" w:lineRule="auto"/>
        <w:ind w:firstLine="720"/>
        <w:jc w:val="both"/>
        <w:rPr>
          <w:rFonts w:ascii="Times New Roman" w:hAnsi="Times New Roman"/>
          <w:b/>
          <w:sz w:val="28"/>
          <w:szCs w:val="28"/>
        </w:rPr>
      </w:pPr>
      <w:r w:rsidRPr="00AB478B">
        <w:rPr>
          <w:rFonts w:ascii="Times New Roman" w:hAnsi="Times New Roman"/>
          <w:b/>
          <w:sz w:val="28"/>
          <w:szCs w:val="28"/>
        </w:rPr>
        <w:t>Тема 1. Интеллектуальный капитал корпорации: понятие, структура и значение для роста стоимости бизнеса.</w:t>
      </w:r>
    </w:p>
    <w:p w:rsidR="00B12E1B" w:rsidRPr="00AB478B" w:rsidRDefault="00B12E1B" w:rsidP="008649F8">
      <w:pPr>
        <w:spacing w:after="0" w:line="348" w:lineRule="auto"/>
        <w:ind w:firstLine="720"/>
        <w:jc w:val="both"/>
        <w:rPr>
          <w:rFonts w:ascii="Times New Roman" w:hAnsi="Times New Roman"/>
          <w:sz w:val="28"/>
          <w:szCs w:val="28"/>
        </w:rPr>
      </w:pPr>
      <w:r w:rsidRPr="00AB478B">
        <w:rPr>
          <w:rFonts w:ascii="Times New Roman" w:hAnsi="Times New Roman"/>
          <w:sz w:val="28"/>
          <w:szCs w:val="28"/>
        </w:rPr>
        <w:t>Понятие интеллектуального капитала организации (</w:t>
      </w:r>
      <w:r w:rsidR="00C043BA" w:rsidRPr="00AB478B">
        <w:rPr>
          <w:rFonts w:ascii="Times New Roman" w:hAnsi="Times New Roman"/>
          <w:sz w:val="28"/>
          <w:szCs w:val="28"/>
        </w:rPr>
        <w:t>Т</w:t>
      </w:r>
      <w:r w:rsidRPr="00AB478B">
        <w:rPr>
          <w:rFonts w:ascii="Times New Roman" w:hAnsi="Times New Roman"/>
          <w:sz w:val="28"/>
          <w:szCs w:val="28"/>
        </w:rPr>
        <w:t>. Стюарт, 1991) (Л.</w:t>
      </w:r>
      <w:r w:rsidR="00690057" w:rsidRPr="00AB478B">
        <w:rPr>
          <w:rFonts w:ascii="Times New Roman" w:hAnsi="Times New Roman"/>
          <w:sz w:val="28"/>
          <w:szCs w:val="28"/>
        </w:rPr>
        <w:t> </w:t>
      </w:r>
      <w:r w:rsidRPr="00AB478B">
        <w:rPr>
          <w:rFonts w:ascii="Times New Roman" w:hAnsi="Times New Roman"/>
          <w:sz w:val="28"/>
          <w:szCs w:val="28"/>
        </w:rPr>
        <w:t>Эдвинссон, 1997, 2000) (Дж. Стиглиц, 1999). Структура интеллектуального капитала: человеческий капитал (Г. Беккер, 1960) (</w:t>
      </w:r>
      <w:r w:rsidRPr="00AB478B">
        <w:rPr>
          <w:rFonts w:ascii="Times New Roman" w:hAnsi="Times New Roman"/>
          <w:sz w:val="28"/>
          <w:szCs w:val="28"/>
          <w:lang w:val="en-US"/>
        </w:rPr>
        <w:t>Itami</w:t>
      </w:r>
      <w:r w:rsidR="00690057" w:rsidRPr="00AB478B">
        <w:rPr>
          <w:rFonts w:ascii="Times New Roman" w:hAnsi="Times New Roman"/>
          <w:sz w:val="28"/>
          <w:szCs w:val="28"/>
        </w:rPr>
        <w:t xml:space="preserve"> </w:t>
      </w:r>
      <w:r w:rsidRPr="00AB478B">
        <w:rPr>
          <w:rFonts w:ascii="Times New Roman" w:hAnsi="Times New Roman"/>
          <w:sz w:val="28"/>
          <w:szCs w:val="28"/>
          <w:lang w:val="en-US"/>
        </w:rPr>
        <w:t>H</w:t>
      </w:r>
      <w:r w:rsidRPr="00AB478B">
        <w:rPr>
          <w:rFonts w:ascii="Times New Roman" w:hAnsi="Times New Roman"/>
          <w:sz w:val="28"/>
          <w:szCs w:val="28"/>
        </w:rPr>
        <w:t>. 1980); организационный капитал; рыночный капитал. Инновационный и процессный капитал. Потребительский (клиентский) капитал (А. Брукинг, 2000) (</w:t>
      </w:r>
      <w:r w:rsidRPr="00AB478B">
        <w:rPr>
          <w:rFonts w:ascii="Times New Roman" w:hAnsi="Times New Roman"/>
          <w:sz w:val="28"/>
          <w:szCs w:val="28"/>
          <w:lang w:val="en-US"/>
        </w:rPr>
        <w:t>Herbert</w:t>
      </w:r>
      <w:r w:rsidR="00690057" w:rsidRPr="00AB478B">
        <w:rPr>
          <w:rFonts w:ascii="Times New Roman" w:hAnsi="Times New Roman"/>
          <w:sz w:val="28"/>
          <w:szCs w:val="28"/>
        </w:rPr>
        <w:t xml:space="preserve"> </w:t>
      </w:r>
      <w:r w:rsidRPr="00AB478B">
        <w:rPr>
          <w:rFonts w:ascii="Times New Roman" w:hAnsi="Times New Roman"/>
          <w:sz w:val="28"/>
          <w:szCs w:val="28"/>
          <w:lang w:val="en-US"/>
        </w:rPr>
        <w:t>St</w:t>
      </w:r>
      <w:r w:rsidRPr="00AB478B">
        <w:rPr>
          <w:rFonts w:ascii="Times New Roman" w:hAnsi="Times New Roman"/>
          <w:sz w:val="28"/>
          <w:szCs w:val="28"/>
        </w:rPr>
        <w:t>.</w:t>
      </w:r>
      <w:r w:rsidRPr="00AB478B">
        <w:rPr>
          <w:rFonts w:ascii="Times New Roman" w:hAnsi="Times New Roman"/>
          <w:sz w:val="28"/>
          <w:szCs w:val="28"/>
          <w:lang w:val="en-US"/>
        </w:rPr>
        <w:t>Onge</w:t>
      </w:r>
      <w:r w:rsidRPr="00AB478B">
        <w:rPr>
          <w:rFonts w:ascii="Times New Roman" w:hAnsi="Times New Roman"/>
          <w:sz w:val="28"/>
          <w:szCs w:val="28"/>
        </w:rPr>
        <w:t>, 1993) и партнерский капитал.</w:t>
      </w:r>
    </w:p>
    <w:p w:rsidR="00B12E1B" w:rsidRPr="00AB478B" w:rsidRDefault="00B12E1B" w:rsidP="008649F8">
      <w:pPr>
        <w:spacing w:after="0" w:line="348" w:lineRule="auto"/>
        <w:ind w:firstLine="720"/>
        <w:jc w:val="both"/>
        <w:rPr>
          <w:rFonts w:ascii="Times New Roman" w:hAnsi="Times New Roman"/>
          <w:sz w:val="28"/>
          <w:szCs w:val="28"/>
        </w:rPr>
      </w:pPr>
      <w:r w:rsidRPr="00AB478B">
        <w:rPr>
          <w:rFonts w:ascii="Times New Roman" w:hAnsi="Times New Roman"/>
          <w:sz w:val="28"/>
          <w:szCs w:val="28"/>
        </w:rPr>
        <w:t>Соотношение понятий: «интеллектуальный капитал», «интеллектуальная собственность», «интеллектуальные активы», «результаты интеллектуальной деятельности», «нематериальные активы».</w:t>
      </w:r>
    </w:p>
    <w:p w:rsidR="00B12E1B" w:rsidRPr="00AB478B" w:rsidRDefault="00B12E1B" w:rsidP="008649F8">
      <w:pPr>
        <w:spacing w:after="0" w:line="348" w:lineRule="auto"/>
        <w:ind w:firstLine="720"/>
        <w:jc w:val="both"/>
        <w:rPr>
          <w:rFonts w:ascii="Times New Roman" w:hAnsi="Times New Roman"/>
          <w:sz w:val="28"/>
          <w:szCs w:val="28"/>
        </w:rPr>
      </w:pPr>
      <w:r w:rsidRPr="00AB478B">
        <w:rPr>
          <w:rFonts w:ascii="Times New Roman" w:hAnsi="Times New Roman"/>
          <w:sz w:val="28"/>
          <w:szCs w:val="28"/>
        </w:rPr>
        <w:t>О</w:t>
      </w:r>
      <w:r w:rsidR="00C043BA" w:rsidRPr="00AB478B">
        <w:rPr>
          <w:rFonts w:ascii="Times New Roman" w:hAnsi="Times New Roman"/>
          <w:sz w:val="28"/>
          <w:szCs w:val="28"/>
        </w:rPr>
        <w:t>тражение</w:t>
      </w:r>
      <w:r w:rsidRPr="00AB478B">
        <w:rPr>
          <w:rFonts w:ascii="Times New Roman" w:hAnsi="Times New Roman"/>
          <w:sz w:val="28"/>
          <w:szCs w:val="28"/>
        </w:rPr>
        <w:t xml:space="preserve"> интеллектуально</w:t>
      </w:r>
      <w:r w:rsidR="00C043BA" w:rsidRPr="00AB478B">
        <w:rPr>
          <w:rFonts w:ascii="Times New Roman" w:hAnsi="Times New Roman"/>
          <w:sz w:val="28"/>
          <w:szCs w:val="28"/>
        </w:rPr>
        <w:t>го</w:t>
      </w:r>
      <w:r w:rsidRPr="00AB478B">
        <w:rPr>
          <w:rFonts w:ascii="Times New Roman" w:hAnsi="Times New Roman"/>
          <w:sz w:val="28"/>
          <w:szCs w:val="28"/>
        </w:rPr>
        <w:t xml:space="preserve"> капитал</w:t>
      </w:r>
      <w:r w:rsidR="00C043BA" w:rsidRPr="00AB478B">
        <w:rPr>
          <w:rFonts w:ascii="Times New Roman" w:hAnsi="Times New Roman"/>
          <w:sz w:val="28"/>
          <w:szCs w:val="28"/>
        </w:rPr>
        <w:t>а</w:t>
      </w:r>
      <w:r w:rsidRPr="00AB478B">
        <w:rPr>
          <w:rFonts w:ascii="Times New Roman" w:hAnsi="Times New Roman"/>
          <w:sz w:val="28"/>
          <w:szCs w:val="28"/>
        </w:rPr>
        <w:t xml:space="preserve"> корпорации</w:t>
      </w:r>
      <w:r w:rsidR="00C043BA" w:rsidRPr="00AB478B">
        <w:rPr>
          <w:rFonts w:ascii="Times New Roman" w:hAnsi="Times New Roman"/>
          <w:sz w:val="28"/>
          <w:szCs w:val="28"/>
        </w:rPr>
        <w:t xml:space="preserve"> в отчетности организации</w:t>
      </w:r>
      <w:r w:rsidRPr="00AB478B">
        <w:rPr>
          <w:rFonts w:ascii="Times New Roman" w:hAnsi="Times New Roman"/>
          <w:sz w:val="28"/>
          <w:szCs w:val="28"/>
        </w:rPr>
        <w:t xml:space="preserve">: цель и структура. </w:t>
      </w:r>
      <w:r w:rsidR="003A1D49" w:rsidRPr="00AB478B">
        <w:rPr>
          <w:rFonts w:ascii="Times New Roman" w:hAnsi="Times New Roman"/>
          <w:sz w:val="28"/>
          <w:szCs w:val="28"/>
        </w:rPr>
        <w:t>Характеристика</w:t>
      </w:r>
      <w:r w:rsidR="00C043BA" w:rsidRPr="00AB478B">
        <w:rPr>
          <w:rFonts w:ascii="Times New Roman" w:hAnsi="Times New Roman"/>
          <w:sz w:val="28"/>
          <w:szCs w:val="28"/>
        </w:rPr>
        <w:t xml:space="preserve"> имеющегося в организации интеллектуального капитала</w:t>
      </w:r>
      <w:r w:rsidR="003A1D49" w:rsidRPr="00AB478B">
        <w:rPr>
          <w:rFonts w:ascii="Times New Roman" w:hAnsi="Times New Roman"/>
          <w:sz w:val="28"/>
          <w:szCs w:val="28"/>
        </w:rPr>
        <w:t xml:space="preserve"> и</w:t>
      </w:r>
      <w:r w:rsidR="00C043BA" w:rsidRPr="00AB478B">
        <w:rPr>
          <w:rFonts w:ascii="Times New Roman" w:hAnsi="Times New Roman"/>
          <w:sz w:val="28"/>
          <w:szCs w:val="28"/>
        </w:rPr>
        <w:t xml:space="preserve"> </w:t>
      </w:r>
      <w:r w:rsidR="003A1D49" w:rsidRPr="00AB478B">
        <w:rPr>
          <w:rFonts w:ascii="Times New Roman" w:hAnsi="Times New Roman"/>
          <w:sz w:val="28"/>
          <w:szCs w:val="28"/>
        </w:rPr>
        <w:t xml:space="preserve">мероприятий по его </w:t>
      </w:r>
      <w:r w:rsidR="00690057" w:rsidRPr="00AB478B">
        <w:rPr>
          <w:rFonts w:ascii="Times New Roman" w:hAnsi="Times New Roman"/>
          <w:sz w:val="28"/>
          <w:szCs w:val="28"/>
        </w:rPr>
        <w:t xml:space="preserve">формированию, </w:t>
      </w:r>
      <w:r w:rsidR="003A1D49" w:rsidRPr="00AB478B">
        <w:rPr>
          <w:rFonts w:ascii="Times New Roman" w:hAnsi="Times New Roman"/>
          <w:sz w:val="28"/>
          <w:szCs w:val="28"/>
        </w:rPr>
        <w:t>развитию и эффективному использованию</w:t>
      </w:r>
      <w:r w:rsidR="00C043BA" w:rsidRPr="00AB478B">
        <w:rPr>
          <w:rFonts w:ascii="Times New Roman" w:hAnsi="Times New Roman"/>
          <w:sz w:val="28"/>
          <w:szCs w:val="28"/>
        </w:rPr>
        <w:t>.</w:t>
      </w:r>
    </w:p>
    <w:p w:rsidR="00B12E1B" w:rsidRPr="00AB478B" w:rsidRDefault="00B12E1B" w:rsidP="008649F8">
      <w:pPr>
        <w:spacing w:after="0" w:line="348" w:lineRule="auto"/>
        <w:ind w:firstLine="720"/>
        <w:jc w:val="both"/>
        <w:rPr>
          <w:rFonts w:ascii="Times New Roman" w:hAnsi="Times New Roman"/>
          <w:sz w:val="28"/>
          <w:szCs w:val="28"/>
        </w:rPr>
      </w:pPr>
      <w:r w:rsidRPr="00AB478B">
        <w:rPr>
          <w:rFonts w:ascii="Times New Roman" w:hAnsi="Times New Roman"/>
          <w:sz w:val="28"/>
          <w:szCs w:val="28"/>
        </w:rPr>
        <w:t>Значение интеллектуального капитала для менеджера при управлении персоналом и активами; маркетолога для создания благоприятного образа корпорации; профессионального оценщика при оценке бизнеса, НМА и ИС, инвесторов для принятия инвестиционного решения. Значение интеллектуального капитала для роста стоимости бизнеса.</w:t>
      </w:r>
    </w:p>
    <w:p w:rsidR="00B12E1B" w:rsidRPr="00AB478B" w:rsidRDefault="00B12E1B" w:rsidP="008649F8">
      <w:pPr>
        <w:spacing w:after="0" w:line="348" w:lineRule="auto"/>
        <w:ind w:firstLine="720"/>
        <w:jc w:val="both"/>
        <w:rPr>
          <w:rFonts w:ascii="Times New Roman" w:hAnsi="Times New Roman"/>
          <w:b/>
          <w:sz w:val="28"/>
          <w:szCs w:val="28"/>
        </w:rPr>
      </w:pPr>
      <w:r w:rsidRPr="00AB478B">
        <w:rPr>
          <w:rFonts w:ascii="Times New Roman" w:hAnsi="Times New Roman"/>
          <w:b/>
          <w:sz w:val="28"/>
          <w:szCs w:val="28"/>
        </w:rPr>
        <w:t>Тема 2. Нормативное регулирование оценки и управления интеллектуальным капиталом организации.</w:t>
      </w:r>
    </w:p>
    <w:p w:rsidR="00B12E1B" w:rsidRPr="00AB478B" w:rsidRDefault="00B12E1B" w:rsidP="008649F8">
      <w:pPr>
        <w:spacing w:after="0" w:line="348" w:lineRule="auto"/>
        <w:ind w:firstLine="720"/>
        <w:jc w:val="both"/>
        <w:rPr>
          <w:rFonts w:ascii="Times New Roman" w:hAnsi="Times New Roman"/>
          <w:sz w:val="28"/>
          <w:szCs w:val="28"/>
        </w:rPr>
      </w:pPr>
      <w:r w:rsidRPr="00AB478B">
        <w:rPr>
          <w:rFonts w:ascii="Times New Roman" w:hAnsi="Times New Roman"/>
          <w:sz w:val="28"/>
          <w:szCs w:val="28"/>
        </w:rPr>
        <w:t xml:space="preserve">Нормативные акты, регулирующие оценочную деятельность. «Цель оценки и виды стоимости», </w:t>
      </w:r>
    </w:p>
    <w:p w:rsidR="00B12E1B" w:rsidRPr="00AB478B" w:rsidRDefault="00B12E1B" w:rsidP="008649F8">
      <w:pPr>
        <w:spacing w:after="0" w:line="348" w:lineRule="auto"/>
        <w:ind w:firstLine="720"/>
        <w:jc w:val="both"/>
        <w:rPr>
          <w:rFonts w:ascii="Times New Roman" w:hAnsi="Times New Roman"/>
          <w:sz w:val="28"/>
          <w:szCs w:val="28"/>
        </w:rPr>
      </w:pPr>
      <w:r w:rsidRPr="00AB478B">
        <w:rPr>
          <w:rFonts w:ascii="Times New Roman" w:hAnsi="Times New Roman"/>
          <w:sz w:val="28"/>
          <w:szCs w:val="28"/>
        </w:rPr>
        <w:t xml:space="preserve">ФСО № 1 «Общие понятия оценки, подходы и требования к проведению оценки», </w:t>
      </w:r>
    </w:p>
    <w:p w:rsidR="00B12E1B" w:rsidRPr="00AB478B" w:rsidRDefault="00B12E1B" w:rsidP="008649F8">
      <w:pPr>
        <w:spacing w:after="0" w:line="348" w:lineRule="auto"/>
        <w:ind w:firstLine="720"/>
        <w:jc w:val="both"/>
        <w:rPr>
          <w:rFonts w:ascii="Times New Roman" w:hAnsi="Times New Roman"/>
          <w:sz w:val="28"/>
          <w:szCs w:val="28"/>
        </w:rPr>
      </w:pPr>
      <w:r w:rsidRPr="00AB478B">
        <w:rPr>
          <w:rFonts w:ascii="Times New Roman" w:hAnsi="Times New Roman"/>
          <w:sz w:val="28"/>
          <w:szCs w:val="28"/>
        </w:rPr>
        <w:t xml:space="preserve">ФСО № 2 «Цель оценки и виды стоимости», </w:t>
      </w:r>
    </w:p>
    <w:p w:rsidR="00B12E1B" w:rsidRPr="00AB478B" w:rsidRDefault="00B12E1B" w:rsidP="008649F8">
      <w:pPr>
        <w:spacing w:after="0" w:line="348" w:lineRule="auto"/>
        <w:ind w:firstLine="720"/>
        <w:jc w:val="both"/>
        <w:rPr>
          <w:rFonts w:ascii="Times New Roman" w:hAnsi="Times New Roman"/>
          <w:sz w:val="28"/>
          <w:szCs w:val="28"/>
        </w:rPr>
      </w:pPr>
      <w:r w:rsidRPr="00AB478B">
        <w:rPr>
          <w:rFonts w:ascii="Times New Roman" w:hAnsi="Times New Roman"/>
          <w:sz w:val="28"/>
          <w:szCs w:val="28"/>
        </w:rPr>
        <w:lastRenderedPageBreak/>
        <w:t>ФСО № 8 «Оценка стоимости бизнеса»,</w:t>
      </w:r>
    </w:p>
    <w:p w:rsidR="00B12E1B" w:rsidRPr="00AB478B" w:rsidRDefault="00B12E1B" w:rsidP="008649F8">
      <w:pPr>
        <w:spacing w:after="0" w:line="348" w:lineRule="auto"/>
        <w:ind w:firstLine="720"/>
        <w:jc w:val="both"/>
        <w:rPr>
          <w:rFonts w:ascii="Times New Roman" w:hAnsi="Times New Roman"/>
          <w:sz w:val="28"/>
          <w:szCs w:val="28"/>
        </w:rPr>
      </w:pPr>
      <w:r w:rsidRPr="00AB478B">
        <w:rPr>
          <w:rFonts w:ascii="Times New Roman" w:hAnsi="Times New Roman"/>
          <w:sz w:val="28"/>
          <w:szCs w:val="28"/>
        </w:rPr>
        <w:t>ФСО № 11 «Оценка нематериальных активов и интеллектуальной собственности».</w:t>
      </w:r>
    </w:p>
    <w:p w:rsidR="00B12E1B" w:rsidRPr="00AB478B" w:rsidRDefault="00C043BA" w:rsidP="008649F8">
      <w:pPr>
        <w:spacing w:after="0" w:line="348" w:lineRule="auto"/>
        <w:ind w:firstLine="720"/>
        <w:jc w:val="both"/>
        <w:rPr>
          <w:rFonts w:ascii="Times New Roman" w:hAnsi="Times New Roman"/>
          <w:sz w:val="28"/>
          <w:szCs w:val="28"/>
        </w:rPr>
      </w:pPr>
      <w:r w:rsidRPr="00AB478B">
        <w:rPr>
          <w:rFonts w:ascii="Times New Roman" w:hAnsi="Times New Roman"/>
          <w:sz w:val="28"/>
          <w:szCs w:val="28"/>
        </w:rPr>
        <w:t xml:space="preserve">Международные стандарты оценки, регламентирующие оценку интеллектуального капитала: МСО и </w:t>
      </w:r>
      <w:r w:rsidRPr="00AB478B">
        <w:rPr>
          <w:rFonts w:ascii="Times New Roman" w:hAnsi="Times New Roman"/>
          <w:sz w:val="28"/>
          <w:szCs w:val="28"/>
          <w:lang w:val="en-US"/>
        </w:rPr>
        <w:t>RICS</w:t>
      </w:r>
      <w:r w:rsidRPr="00AB478B">
        <w:rPr>
          <w:rFonts w:ascii="Times New Roman" w:hAnsi="Times New Roman"/>
          <w:sz w:val="28"/>
          <w:szCs w:val="28"/>
        </w:rPr>
        <w:t xml:space="preserve">. </w:t>
      </w:r>
      <w:r w:rsidR="00C427F6" w:rsidRPr="00AB478B">
        <w:rPr>
          <w:rFonts w:ascii="Times New Roman" w:hAnsi="Times New Roman"/>
          <w:sz w:val="28"/>
          <w:szCs w:val="28"/>
        </w:rPr>
        <w:t xml:space="preserve">Гражданский кодекс РФ, </w:t>
      </w:r>
      <w:r w:rsidR="00C427F6" w:rsidRPr="00AB478B">
        <w:rPr>
          <w:rFonts w:ascii="Times New Roman" w:hAnsi="Times New Roman"/>
          <w:sz w:val="28"/>
          <w:szCs w:val="28"/>
          <w:lang w:val="en-US"/>
        </w:rPr>
        <w:t>IV</w:t>
      </w:r>
      <w:r w:rsidR="00C427F6" w:rsidRPr="00AB478B">
        <w:rPr>
          <w:rFonts w:ascii="Times New Roman" w:hAnsi="Times New Roman"/>
          <w:sz w:val="28"/>
          <w:szCs w:val="28"/>
        </w:rPr>
        <w:t xml:space="preserve"> часть. </w:t>
      </w:r>
      <w:r w:rsidR="00B12E1B" w:rsidRPr="00AB478B">
        <w:rPr>
          <w:rFonts w:ascii="Times New Roman" w:hAnsi="Times New Roman"/>
          <w:sz w:val="28"/>
          <w:szCs w:val="28"/>
        </w:rPr>
        <w:t>Нормативные акты, регулирующие права на интеллектуальную собственность; нормативные акты, регулирующие корпоративную деятельность организации; нормативные акты, регулирующие бухгалтерский учет организации; нормативные акты, регулирующие отрасль, в которой действует корпорация.</w:t>
      </w:r>
    </w:p>
    <w:p w:rsidR="002E1993" w:rsidRPr="00AB478B" w:rsidRDefault="002E1993" w:rsidP="008649F8">
      <w:pPr>
        <w:spacing w:after="0" w:line="348" w:lineRule="auto"/>
        <w:ind w:firstLine="720"/>
        <w:jc w:val="both"/>
        <w:rPr>
          <w:rFonts w:ascii="Times New Roman" w:hAnsi="Times New Roman"/>
          <w:sz w:val="28"/>
          <w:szCs w:val="28"/>
        </w:rPr>
      </w:pPr>
      <w:r w:rsidRPr="00AB478B">
        <w:rPr>
          <w:rFonts w:ascii="Times New Roman" w:hAnsi="Times New Roman"/>
          <w:sz w:val="28"/>
          <w:szCs w:val="28"/>
        </w:rPr>
        <w:t>ГОСТы по интеллектуальной собственности (ГОСТ Р 56823-2015 Интеллектуальная собственность. Служебные результаты интеллектуальной деятельности. ГОСТ Р 55385-2012 Интеллектуальная собственность. Научные произведения и др.)</w:t>
      </w:r>
      <w:r w:rsidR="00006A8A">
        <w:rPr>
          <w:rFonts w:ascii="Times New Roman" w:hAnsi="Times New Roman"/>
          <w:sz w:val="28"/>
          <w:szCs w:val="28"/>
        </w:rPr>
        <w:t>. Корпоративные стандарты высокотехнологичных компаний по управлению интеллектуальной собственностью (Ростех, РЖД, Росатом и др.).</w:t>
      </w:r>
    </w:p>
    <w:p w:rsidR="00B12E1B" w:rsidRPr="00AB478B" w:rsidRDefault="00B12E1B" w:rsidP="008649F8">
      <w:pPr>
        <w:spacing w:after="0" w:line="348" w:lineRule="auto"/>
        <w:ind w:firstLine="720"/>
        <w:jc w:val="both"/>
        <w:rPr>
          <w:rFonts w:ascii="Times New Roman" w:hAnsi="Times New Roman"/>
          <w:b/>
          <w:sz w:val="28"/>
          <w:szCs w:val="28"/>
        </w:rPr>
      </w:pPr>
      <w:r w:rsidRPr="00AB478B">
        <w:rPr>
          <w:rFonts w:ascii="Times New Roman" w:hAnsi="Times New Roman"/>
          <w:b/>
          <w:sz w:val="28"/>
          <w:szCs w:val="28"/>
        </w:rPr>
        <w:t>Тема 3. Анализ финансовой информации и оценка интеллектуального капитала. Прогнозирование динамики стоимости интеллектуального капитала корпорации.</w:t>
      </w:r>
    </w:p>
    <w:p w:rsidR="00B12E1B" w:rsidRPr="00AB478B" w:rsidRDefault="00B12E1B" w:rsidP="008649F8">
      <w:pPr>
        <w:spacing w:after="0" w:line="348" w:lineRule="auto"/>
        <w:ind w:firstLine="720"/>
        <w:jc w:val="both"/>
        <w:rPr>
          <w:rFonts w:ascii="Times New Roman" w:hAnsi="Times New Roman"/>
          <w:sz w:val="28"/>
          <w:szCs w:val="28"/>
        </w:rPr>
      </w:pPr>
      <w:r w:rsidRPr="00AB478B">
        <w:rPr>
          <w:rFonts w:ascii="Times New Roman" w:hAnsi="Times New Roman"/>
          <w:sz w:val="28"/>
          <w:szCs w:val="28"/>
        </w:rPr>
        <w:t>Корпоративная финансовая информация. Бухгалтерская отчетность: бухгалтерский баланс, отчет о прибылях и убытках, отчет о движении денежных средств. Финансовый анализ: экономический и бухгалтерский подходы. Методический инструментарий анализа финансового состояния организации.</w:t>
      </w:r>
    </w:p>
    <w:p w:rsidR="00B12E1B" w:rsidRPr="00AB478B" w:rsidRDefault="00B12E1B" w:rsidP="008649F8">
      <w:pPr>
        <w:spacing w:after="0" w:line="348" w:lineRule="auto"/>
        <w:ind w:firstLine="720"/>
        <w:jc w:val="both"/>
        <w:rPr>
          <w:rFonts w:ascii="Times New Roman" w:hAnsi="Times New Roman"/>
          <w:sz w:val="28"/>
          <w:szCs w:val="28"/>
        </w:rPr>
      </w:pPr>
      <w:r w:rsidRPr="00AB478B">
        <w:rPr>
          <w:rFonts w:ascii="Times New Roman" w:hAnsi="Times New Roman"/>
          <w:sz w:val="28"/>
          <w:szCs w:val="28"/>
        </w:rPr>
        <w:t xml:space="preserve">Подходы к оценке интеллектуального капитала. Экономический и прямой подходы к оценке интеллектуального капитала. </w:t>
      </w:r>
      <w:r w:rsidR="00C427F6" w:rsidRPr="00AB478B">
        <w:rPr>
          <w:rFonts w:ascii="Times New Roman" w:hAnsi="Times New Roman"/>
          <w:sz w:val="28"/>
          <w:szCs w:val="28"/>
        </w:rPr>
        <w:t xml:space="preserve">Эконометрическая оценка интеллектуального капитала на основе патентной статистики </w:t>
      </w:r>
      <w:r w:rsidRPr="00AB478B">
        <w:rPr>
          <w:rFonts w:ascii="Times New Roman" w:hAnsi="Times New Roman"/>
          <w:sz w:val="28"/>
          <w:szCs w:val="28"/>
        </w:rPr>
        <w:t xml:space="preserve">(Модель </w:t>
      </w:r>
      <w:r w:rsidRPr="00AB478B">
        <w:rPr>
          <w:rFonts w:ascii="Times New Roman" w:hAnsi="Times New Roman"/>
          <w:sz w:val="28"/>
          <w:szCs w:val="28"/>
          <w:lang w:val="en-US"/>
        </w:rPr>
        <w:t>GrilichesZ</w:t>
      </w:r>
      <w:r w:rsidRPr="00AB478B">
        <w:rPr>
          <w:rFonts w:ascii="Times New Roman" w:hAnsi="Times New Roman"/>
          <w:sz w:val="28"/>
          <w:szCs w:val="28"/>
        </w:rPr>
        <w:t xml:space="preserve">, 1990). </w:t>
      </w:r>
    </w:p>
    <w:p w:rsidR="00B12E1B" w:rsidRPr="00AB478B" w:rsidRDefault="00B12E1B" w:rsidP="008649F8">
      <w:pPr>
        <w:spacing w:after="0" w:line="348" w:lineRule="auto"/>
        <w:ind w:firstLine="720"/>
        <w:jc w:val="both"/>
        <w:rPr>
          <w:rFonts w:ascii="Times New Roman" w:hAnsi="Times New Roman"/>
          <w:sz w:val="28"/>
          <w:szCs w:val="28"/>
        </w:rPr>
      </w:pPr>
      <w:r w:rsidRPr="00AB478B">
        <w:rPr>
          <w:rFonts w:ascii="Times New Roman" w:hAnsi="Times New Roman"/>
          <w:sz w:val="28"/>
          <w:szCs w:val="28"/>
        </w:rPr>
        <w:t>Прямой подход к оценке интеллектуального капитала: оценка человеческого капитала, оценка организационного капитала, оценка рыночного капитала корпорации.</w:t>
      </w:r>
    </w:p>
    <w:p w:rsidR="003029D5" w:rsidRPr="00AB478B" w:rsidRDefault="00B12E1B" w:rsidP="008649F8">
      <w:pPr>
        <w:widowControl w:val="0"/>
        <w:spacing w:after="0" w:line="348" w:lineRule="auto"/>
        <w:ind w:firstLine="720"/>
        <w:jc w:val="both"/>
        <w:rPr>
          <w:rFonts w:ascii="Times New Roman" w:hAnsi="Times New Roman"/>
          <w:sz w:val="28"/>
          <w:szCs w:val="28"/>
        </w:rPr>
      </w:pPr>
      <w:r w:rsidRPr="00AB478B">
        <w:rPr>
          <w:rFonts w:ascii="Times New Roman" w:hAnsi="Times New Roman"/>
          <w:sz w:val="28"/>
          <w:szCs w:val="28"/>
        </w:rPr>
        <w:t>Оценка</w:t>
      </w:r>
      <w:r w:rsidR="003029D5" w:rsidRPr="00AB478B">
        <w:rPr>
          <w:rFonts w:ascii="Times New Roman" w:hAnsi="Times New Roman"/>
          <w:sz w:val="28"/>
          <w:szCs w:val="28"/>
        </w:rPr>
        <w:t xml:space="preserve"> прав на результаты интеллектуальной деятельности и средства индивидуализации, Особенности оценки НИОКР, объектов промышленной собственности, технологий.</w:t>
      </w:r>
      <w:r w:rsidRPr="00AB478B">
        <w:rPr>
          <w:rFonts w:ascii="Times New Roman" w:hAnsi="Times New Roman"/>
          <w:sz w:val="28"/>
          <w:szCs w:val="28"/>
        </w:rPr>
        <w:t xml:space="preserve"> </w:t>
      </w:r>
      <w:r w:rsidR="007A18F7" w:rsidRPr="00AB478B">
        <w:rPr>
          <w:rFonts w:ascii="Times New Roman" w:hAnsi="Times New Roman"/>
          <w:sz w:val="28"/>
          <w:szCs w:val="28"/>
        </w:rPr>
        <w:t xml:space="preserve">Оценка </w:t>
      </w:r>
      <w:r w:rsidRPr="00AB478B">
        <w:rPr>
          <w:rFonts w:ascii="Times New Roman" w:hAnsi="Times New Roman"/>
          <w:sz w:val="28"/>
          <w:szCs w:val="28"/>
        </w:rPr>
        <w:t>патентов</w:t>
      </w:r>
      <w:r w:rsidR="007A18F7" w:rsidRPr="00AB478B">
        <w:rPr>
          <w:rFonts w:ascii="Times New Roman" w:hAnsi="Times New Roman"/>
          <w:sz w:val="28"/>
          <w:szCs w:val="28"/>
        </w:rPr>
        <w:t xml:space="preserve"> и лицензий методом опционов</w:t>
      </w:r>
      <w:r w:rsidRPr="00AB478B">
        <w:rPr>
          <w:rFonts w:ascii="Times New Roman" w:hAnsi="Times New Roman"/>
          <w:sz w:val="28"/>
          <w:szCs w:val="28"/>
        </w:rPr>
        <w:t xml:space="preserve">. </w:t>
      </w:r>
    </w:p>
    <w:p w:rsidR="00CC2437" w:rsidRPr="00AB478B" w:rsidRDefault="003029D5" w:rsidP="008649F8">
      <w:pPr>
        <w:spacing w:after="0" w:line="348" w:lineRule="auto"/>
        <w:ind w:firstLine="720"/>
        <w:jc w:val="both"/>
        <w:rPr>
          <w:rFonts w:ascii="Times New Roman" w:hAnsi="Times New Roman"/>
          <w:sz w:val="28"/>
          <w:szCs w:val="28"/>
        </w:rPr>
      </w:pPr>
      <w:r w:rsidRPr="00AB478B">
        <w:rPr>
          <w:rFonts w:ascii="Times New Roman" w:hAnsi="Times New Roman"/>
          <w:sz w:val="28"/>
          <w:szCs w:val="28"/>
        </w:rPr>
        <w:lastRenderedPageBreak/>
        <w:t>Подходы к оценке человеческого капитала</w:t>
      </w:r>
      <w:r w:rsidR="00CC2437" w:rsidRPr="00AB478B">
        <w:rPr>
          <w:rFonts w:ascii="Times New Roman" w:hAnsi="Times New Roman"/>
          <w:sz w:val="28"/>
          <w:szCs w:val="28"/>
        </w:rPr>
        <w:t xml:space="preserve"> как составной части интеллектуальной капитала</w:t>
      </w:r>
      <w:r w:rsidRPr="00AB478B">
        <w:rPr>
          <w:rFonts w:ascii="Times New Roman" w:hAnsi="Times New Roman"/>
          <w:sz w:val="28"/>
          <w:szCs w:val="28"/>
        </w:rPr>
        <w:t>.</w:t>
      </w:r>
      <w:r w:rsidR="00CC2437" w:rsidRPr="00AB478B">
        <w:rPr>
          <w:rFonts w:ascii="Times New Roman" w:hAnsi="Times New Roman"/>
          <w:sz w:val="28"/>
          <w:szCs w:val="28"/>
        </w:rPr>
        <w:t xml:space="preserve"> Способы оценки клиентского капитала компании.</w:t>
      </w:r>
    </w:p>
    <w:p w:rsidR="00B12E1B" w:rsidRPr="00AB478B" w:rsidRDefault="00CC2437" w:rsidP="008649F8">
      <w:pPr>
        <w:spacing w:after="0" w:line="348" w:lineRule="auto"/>
        <w:ind w:firstLine="720"/>
        <w:jc w:val="both"/>
        <w:rPr>
          <w:rFonts w:ascii="Times New Roman" w:hAnsi="Times New Roman"/>
          <w:sz w:val="28"/>
          <w:szCs w:val="28"/>
        </w:rPr>
      </w:pPr>
      <w:r w:rsidRPr="00AB478B">
        <w:rPr>
          <w:rFonts w:ascii="Times New Roman" w:hAnsi="Times New Roman"/>
          <w:sz w:val="28"/>
          <w:szCs w:val="28"/>
        </w:rPr>
        <w:t>П</w:t>
      </w:r>
      <w:r w:rsidR="00B12E1B" w:rsidRPr="00AB478B">
        <w:rPr>
          <w:rFonts w:ascii="Times New Roman" w:hAnsi="Times New Roman"/>
          <w:sz w:val="28"/>
          <w:szCs w:val="28"/>
        </w:rPr>
        <w:t>рогнозирование стоимости интеллектуального капитала при оценке высокотехнологичного бизнеса.</w:t>
      </w:r>
    </w:p>
    <w:p w:rsidR="00B12E1B" w:rsidRPr="00AB478B" w:rsidRDefault="00B12E1B" w:rsidP="008649F8">
      <w:pPr>
        <w:spacing w:after="0" w:line="348" w:lineRule="auto"/>
        <w:ind w:firstLine="720"/>
        <w:jc w:val="both"/>
        <w:rPr>
          <w:rFonts w:ascii="Times New Roman" w:hAnsi="Times New Roman"/>
          <w:b/>
          <w:sz w:val="28"/>
          <w:szCs w:val="28"/>
        </w:rPr>
      </w:pPr>
      <w:r w:rsidRPr="00AB478B">
        <w:rPr>
          <w:rFonts w:ascii="Times New Roman" w:hAnsi="Times New Roman"/>
          <w:b/>
          <w:sz w:val="28"/>
          <w:szCs w:val="28"/>
        </w:rPr>
        <w:t>Тема 4. Система управления интеллектуальным капиталом в организации в целях роста капитализации корпорации.</w:t>
      </w:r>
    </w:p>
    <w:p w:rsidR="00B12E1B" w:rsidRPr="00AB478B" w:rsidRDefault="00B12E1B" w:rsidP="008649F8">
      <w:pPr>
        <w:spacing w:after="0" w:line="348" w:lineRule="auto"/>
        <w:ind w:firstLine="720"/>
        <w:jc w:val="both"/>
        <w:rPr>
          <w:rFonts w:ascii="Times New Roman" w:hAnsi="Times New Roman"/>
          <w:sz w:val="28"/>
          <w:szCs w:val="28"/>
        </w:rPr>
      </w:pPr>
      <w:r w:rsidRPr="00AB478B">
        <w:rPr>
          <w:rFonts w:ascii="Times New Roman" w:hAnsi="Times New Roman"/>
          <w:sz w:val="28"/>
          <w:szCs w:val="28"/>
        </w:rPr>
        <w:t>Понятие системы управления интеллектуальным капиталом и ее элементы. Модель управления интеллектуальным капиталом организации. Выбор концептуального подхода к построению системы управления интеллектуальным капиталом. Алгоритм построения системы управления интеллектуальным капиталом организации. Организационная структура управления интеллектуальным капиталом. Функции управления интеллектуальным капиталом. Рост капитализации корпорации как важнейшая цель управления интеллектуальным капиталом организации.</w:t>
      </w:r>
    </w:p>
    <w:p w:rsidR="00B12E1B" w:rsidRPr="00AB478B" w:rsidRDefault="00B12E1B" w:rsidP="008649F8">
      <w:pPr>
        <w:spacing w:after="0" w:line="348" w:lineRule="auto"/>
        <w:ind w:firstLine="720"/>
        <w:jc w:val="both"/>
      </w:pPr>
      <w:r w:rsidRPr="00AB478B">
        <w:rPr>
          <w:rFonts w:ascii="Times New Roman" w:hAnsi="Times New Roman"/>
          <w:sz w:val="28"/>
          <w:szCs w:val="28"/>
        </w:rPr>
        <w:t>Управление инновационными проектами по созданию, использованию и коммерциализации объектов интеллектуальной собственности. Разработка бизнес-плана инновационного проекта по созданию, использованию и коммерциализации объектов интеллектуальной собственности. Прогнозирование денежных потоков от интеллектуальной собственности. Показатели эффективности проекта. Источники финансирования и механизм управления инновационными проектами по созданию, использованию и коммерциализации объектов интеллектуальной собственности</w:t>
      </w:r>
      <w:r w:rsidR="00CC2437" w:rsidRPr="00AB478B">
        <w:rPr>
          <w:rFonts w:ascii="Times New Roman" w:hAnsi="Times New Roman"/>
          <w:sz w:val="28"/>
          <w:szCs w:val="28"/>
        </w:rPr>
        <w:t>.</w:t>
      </w:r>
      <w:r w:rsidRPr="00AB478B">
        <w:rPr>
          <w:rFonts w:ascii="Times New Roman" w:hAnsi="Times New Roman"/>
          <w:sz w:val="28"/>
          <w:szCs w:val="28"/>
        </w:rPr>
        <w:t xml:space="preserve">  </w:t>
      </w:r>
    </w:p>
    <w:p w:rsidR="008973DE" w:rsidRPr="00AB478B" w:rsidRDefault="001F04D8" w:rsidP="00C427F6">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3" w:name="_Toc85440144"/>
      <w:bookmarkStart w:id="14" w:name="_Toc259527149"/>
      <w:bookmarkStart w:id="15" w:name="_Toc216604107"/>
      <w:bookmarkStart w:id="16" w:name="_Toc167677641"/>
      <w:r w:rsidRPr="00AB478B">
        <w:rPr>
          <w:bCs/>
          <w:color w:val="auto"/>
          <w:kern w:val="32"/>
          <w:sz w:val="28"/>
          <w:szCs w:val="28"/>
          <w:lang w:eastAsia="ru-RU"/>
        </w:rPr>
        <w:t>5.</w:t>
      </w:r>
      <w:r w:rsidR="006A2B79" w:rsidRPr="00AB478B">
        <w:rPr>
          <w:bCs/>
          <w:color w:val="auto"/>
          <w:kern w:val="32"/>
          <w:sz w:val="28"/>
          <w:szCs w:val="28"/>
          <w:lang w:eastAsia="ru-RU"/>
        </w:rPr>
        <w:t>2</w:t>
      </w:r>
      <w:r w:rsidRPr="00AB478B">
        <w:rPr>
          <w:bCs/>
          <w:color w:val="auto"/>
          <w:kern w:val="32"/>
          <w:sz w:val="28"/>
          <w:szCs w:val="28"/>
          <w:lang w:eastAsia="ru-RU"/>
        </w:rPr>
        <w:t xml:space="preserve">. </w:t>
      </w:r>
      <w:r w:rsidR="00C75EAB" w:rsidRPr="00AB478B">
        <w:rPr>
          <w:bCs/>
          <w:color w:val="auto"/>
          <w:kern w:val="32"/>
          <w:sz w:val="28"/>
          <w:szCs w:val="28"/>
          <w:lang w:eastAsia="ru-RU"/>
        </w:rPr>
        <w:t>Учебно-тематический план</w:t>
      </w:r>
      <w:bookmarkEnd w:id="13"/>
    </w:p>
    <w:tbl>
      <w:tblPr>
        <w:tblStyle w:val="15"/>
        <w:tblW w:w="10060" w:type="dxa"/>
        <w:tblLayout w:type="fixed"/>
        <w:tblLook w:val="04A0" w:firstRow="1" w:lastRow="0" w:firstColumn="1" w:lastColumn="0" w:noHBand="0" w:noVBand="1"/>
      </w:tblPr>
      <w:tblGrid>
        <w:gridCol w:w="540"/>
        <w:gridCol w:w="2403"/>
        <w:gridCol w:w="851"/>
        <w:gridCol w:w="1021"/>
        <w:gridCol w:w="850"/>
        <w:gridCol w:w="1418"/>
        <w:gridCol w:w="992"/>
        <w:gridCol w:w="1985"/>
      </w:tblGrid>
      <w:tr w:rsidR="008649F8" w:rsidRPr="00AB478B" w:rsidTr="008649F8">
        <w:tc>
          <w:tcPr>
            <w:tcW w:w="540" w:type="dxa"/>
            <w:vMerge w:val="restart"/>
          </w:tcPr>
          <w:p w:rsidR="008649F8" w:rsidRPr="00AB478B" w:rsidRDefault="008649F8" w:rsidP="00995AF3">
            <w:pPr>
              <w:spacing w:after="0"/>
              <w:rPr>
                <w:lang w:eastAsia="ru-RU"/>
              </w:rPr>
            </w:pPr>
            <w:r w:rsidRPr="00AB478B">
              <w:rPr>
                <w:lang w:eastAsia="ru-RU"/>
              </w:rPr>
              <w:t>№ п/п</w:t>
            </w:r>
          </w:p>
        </w:tc>
        <w:tc>
          <w:tcPr>
            <w:tcW w:w="2403" w:type="dxa"/>
            <w:vMerge w:val="restart"/>
          </w:tcPr>
          <w:p w:rsidR="008649F8" w:rsidRPr="00AB478B" w:rsidRDefault="008649F8" w:rsidP="00BF4F37">
            <w:pPr>
              <w:spacing w:after="0"/>
              <w:rPr>
                <w:lang w:eastAsia="ru-RU"/>
              </w:rPr>
            </w:pPr>
            <w:r w:rsidRPr="00AB478B">
              <w:rPr>
                <w:lang w:eastAsia="ru-RU"/>
              </w:rPr>
              <w:t>Наименование тем (раздел</w:t>
            </w:r>
            <w:r>
              <w:rPr>
                <w:lang w:eastAsia="ru-RU"/>
              </w:rPr>
              <w:t>ов</w:t>
            </w:r>
            <w:r w:rsidRPr="00AB478B">
              <w:rPr>
                <w:lang w:eastAsia="ru-RU"/>
              </w:rPr>
              <w:t>) дисциплины</w:t>
            </w:r>
          </w:p>
        </w:tc>
        <w:tc>
          <w:tcPr>
            <w:tcW w:w="5132" w:type="dxa"/>
            <w:gridSpan w:val="5"/>
          </w:tcPr>
          <w:p w:rsidR="008649F8" w:rsidRPr="00AB478B" w:rsidRDefault="008649F8" w:rsidP="00A545FA">
            <w:pPr>
              <w:spacing w:after="0"/>
              <w:jc w:val="center"/>
              <w:rPr>
                <w:lang w:eastAsia="ru-RU"/>
              </w:rPr>
            </w:pPr>
            <w:r w:rsidRPr="00AB478B">
              <w:rPr>
                <w:lang w:eastAsia="ru-RU"/>
              </w:rPr>
              <w:t>Трудоемкость в часах</w:t>
            </w:r>
          </w:p>
        </w:tc>
        <w:tc>
          <w:tcPr>
            <w:tcW w:w="1985" w:type="dxa"/>
            <w:vMerge w:val="restart"/>
          </w:tcPr>
          <w:p w:rsidR="008649F8" w:rsidRPr="00AB478B" w:rsidRDefault="008649F8" w:rsidP="00824E48">
            <w:pPr>
              <w:spacing w:after="0"/>
              <w:ind w:left="-105" w:right="-106"/>
              <w:rPr>
                <w:lang w:eastAsia="ru-RU"/>
              </w:rPr>
            </w:pPr>
            <w:r w:rsidRPr="00AB478B">
              <w:rPr>
                <w:lang w:eastAsia="ru-RU"/>
              </w:rPr>
              <w:t>Формы текущего контроля успеваемости</w:t>
            </w:r>
          </w:p>
        </w:tc>
      </w:tr>
      <w:tr w:rsidR="008649F8" w:rsidRPr="00AB478B" w:rsidTr="008649F8">
        <w:tc>
          <w:tcPr>
            <w:tcW w:w="540" w:type="dxa"/>
            <w:vMerge/>
          </w:tcPr>
          <w:p w:rsidR="008649F8" w:rsidRPr="00AB478B" w:rsidRDefault="008649F8" w:rsidP="00995AF3">
            <w:pPr>
              <w:spacing w:after="0"/>
              <w:rPr>
                <w:lang w:eastAsia="ru-RU"/>
              </w:rPr>
            </w:pPr>
          </w:p>
        </w:tc>
        <w:tc>
          <w:tcPr>
            <w:tcW w:w="2403" w:type="dxa"/>
            <w:vMerge/>
          </w:tcPr>
          <w:p w:rsidR="008649F8" w:rsidRPr="00AB478B" w:rsidRDefault="008649F8" w:rsidP="00995AF3">
            <w:pPr>
              <w:spacing w:after="0"/>
              <w:rPr>
                <w:lang w:eastAsia="ru-RU"/>
              </w:rPr>
            </w:pPr>
          </w:p>
        </w:tc>
        <w:tc>
          <w:tcPr>
            <w:tcW w:w="851" w:type="dxa"/>
            <w:vMerge w:val="restart"/>
          </w:tcPr>
          <w:p w:rsidR="008649F8" w:rsidRPr="00824E48" w:rsidRDefault="008649F8" w:rsidP="00824E48">
            <w:pPr>
              <w:spacing w:after="0"/>
              <w:ind w:left="-105" w:right="-106"/>
              <w:jc w:val="center"/>
              <w:rPr>
                <w:sz w:val="22"/>
                <w:szCs w:val="22"/>
                <w:lang w:eastAsia="ru-RU"/>
              </w:rPr>
            </w:pPr>
            <w:r w:rsidRPr="00824E48">
              <w:rPr>
                <w:sz w:val="22"/>
                <w:szCs w:val="22"/>
                <w:lang w:eastAsia="ru-RU"/>
              </w:rPr>
              <w:t>Всего</w:t>
            </w:r>
          </w:p>
        </w:tc>
        <w:tc>
          <w:tcPr>
            <w:tcW w:w="3289" w:type="dxa"/>
            <w:gridSpan w:val="3"/>
          </w:tcPr>
          <w:p w:rsidR="008649F8" w:rsidRPr="00824E48" w:rsidRDefault="008649F8" w:rsidP="00824E48">
            <w:pPr>
              <w:spacing w:after="0"/>
              <w:ind w:left="-105" w:right="-106"/>
              <w:jc w:val="center"/>
              <w:rPr>
                <w:sz w:val="22"/>
                <w:szCs w:val="22"/>
                <w:lang w:eastAsia="ru-RU"/>
              </w:rPr>
            </w:pPr>
            <w:r>
              <w:rPr>
                <w:sz w:val="22"/>
                <w:szCs w:val="22"/>
                <w:lang w:eastAsia="ru-RU"/>
              </w:rPr>
              <w:t>Контактная работа*-</w:t>
            </w:r>
            <w:r w:rsidRPr="00824E48">
              <w:rPr>
                <w:sz w:val="22"/>
                <w:szCs w:val="22"/>
                <w:lang w:eastAsia="ru-RU"/>
              </w:rPr>
              <w:t>Аудиторная работа</w:t>
            </w:r>
          </w:p>
        </w:tc>
        <w:tc>
          <w:tcPr>
            <w:tcW w:w="992" w:type="dxa"/>
            <w:vMerge w:val="restart"/>
          </w:tcPr>
          <w:p w:rsidR="008649F8" w:rsidRPr="00824E48" w:rsidRDefault="008649F8" w:rsidP="00824E48">
            <w:pPr>
              <w:spacing w:after="0"/>
              <w:ind w:left="-105" w:right="-106"/>
              <w:rPr>
                <w:sz w:val="22"/>
                <w:szCs w:val="22"/>
                <w:lang w:eastAsia="ru-RU"/>
              </w:rPr>
            </w:pPr>
            <w:r w:rsidRPr="00824E48">
              <w:rPr>
                <w:sz w:val="22"/>
                <w:szCs w:val="22"/>
                <w:lang w:eastAsia="ru-RU"/>
              </w:rPr>
              <w:t>Самостоятельная работа</w:t>
            </w:r>
          </w:p>
        </w:tc>
        <w:tc>
          <w:tcPr>
            <w:tcW w:w="1985" w:type="dxa"/>
            <w:vMerge/>
          </w:tcPr>
          <w:p w:rsidR="008649F8" w:rsidRPr="00AB478B" w:rsidRDefault="008649F8" w:rsidP="00824E48">
            <w:pPr>
              <w:spacing w:after="0"/>
              <w:ind w:left="-105" w:right="-106"/>
              <w:rPr>
                <w:lang w:eastAsia="ru-RU"/>
              </w:rPr>
            </w:pPr>
          </w:p>
        </w:tc>
      </w:tr>
      <w:tr w:rsidR="008649F8" w:rsidRPr="00AB478B" w:rsidTr="008649F8">
        <w:tc>
          <w:tcPr>
            <w:tcW w:w="540" w:type="dxa"/>
            <w:vMerge/>
          </w:tcPr>
          <w:p w:rsidR="008649F8" w:rsidRPr="00AB478B" w:rsidRDefault="008649F8" w:rsidP="00995AF3">
            <w:pPr>
              <w:spacing w:after="0"/>
              <w:rPr>
                <w:lang w:eastAsia="ru-RU"/>
              </w:rPr>
            </w:pPr>
          </w:p>
        </w:tc>
        <w:tc>
          <w:tcPr>
            <w:tcW w:w="2403" w:type="dxa"/>
            <w:vMerge/>
          </w:tcPr>
          <w:p w:rsidR="008649F8" w:rsidRPr="00AB478B" w:rsidRDefault="008649F8" w:rsidP="00995AF3">
            <w:pPr>
              <w:spacing w:after="0"/>
              <w:rPr>
                <w:lang w:eastAsia="ru-RU"/>
              </w:rPr>
            </w:pPr>
          </w:p>
        </w:tc>
        <w:tc>
          <w:tcPr>
            <w:tcW w:w="851" w:type="dxa"/>
            <w:vMerge/>
          </w:tcPr>
          <w:p w:rsidR="008649F8" w:rsidRPr="00824E48" w:rsidRDefault="008649F8" w:rsidP="00824E48">
            <w:pPr>
              <w:spacing w:after="0"/>
              <w:ind w:left="-105" w:right="-106"/>
              <w:jc w:val="center"/>
              <w:rPr>
                <w:sz w:val="22"/>
                <w:szCs w:val="22"/>
                <w:lang w:eastAsia="ru-RU"/>
              </w:rPr>
            </w:pPr>
          </w:p>
        </w:tc>
        <w:tc>
          <w:tcPr>
            <w:tcW w:w="1021" w:type="dxa"/>
          </w:tcPr>
          <w:p w:rsidR="008649F8" w:rsidRPr="00824E48" w:rsidRDefault="008649F8" w:rsidP="00824E48">
            <w:pPr>
              <w:spacing w:after="0"/>
              <w:ind w:left="-105" w:right="-106"/>
              <w:jc w:val="center"/>
              <w:rPr>
                <w:sz w:val="22"/>
                <w:szCs w:val="22"/>
                <w:lang w:eastAsia="ru-RU"/>
              </w:rPr>
            </w:pPr>
            <w:r w:rsidRPr="00824E48">
              <w:rPr>
                <w:sz w:val="22"/>
                <w:szCs w:val="22"/>
                <w:lang w:eastAsia="ru-RU"/>
              </w:rPr>
              <w:t>Общая, в т.ч.:</w:t>
            </w:r>
          </w:p>
        </w:tc>
        <w:tc>
          <w:tcPr>
            <w:tcW w:w="850" w:type="dxa"/>
          </w:tcPr>
          <w:p w:rsidR="008649F8" w:rsidRPr="00824E48" w:rsidRDefault="008649F8" w:rsidP="00824E48">
            <w:pPr>
              <w:spacing w:after="0"/>
              <w:ind w:left="-105" w:right="-106"/>
              <w:jc w:val="center"/>
              <w:rPr>
                <w:sz w:val="22"/>
                <w:szCs w:val="22"/>
                <w:lang w:eastAsia="ru-RU"/>
              </w:rPr>
            </w:pPr>
            <w:r w:rsidRPr="00824E48">
              <w:rPr>
                <w:sz w:val="22"/>
                <w:szCs w:val="22"/>
                <w:lang w:eastAsia="ru-RU"/>
              </w:rPr>
              <w:t>Лекции</w:t>
            </w:r>
          </w:p>
        </w:tc>
        <w:tc>
          <w:tcPr>
            <w:tcW w:w="1418" w:type="dxa"/>
          </w:tcPr>
          <w:p w:rsidR="008649F8" w:rsidRPr="00824E48" w:rsidRDefault="008649F8" w:rsidP="008649F8">
            <w:pPr>
              <w:spacing w:after="0"/>
              <w:ind w:left="-105" w:right="-106"/>
              <w:jc w:val="center"/>
              <w:rPr>
                <w:sz w:val="22"/>
                <w:szCs w:val="22"/>
                <w:lang w:eastAsia="ru-RU"/>
              </w:rPr>
            </w:pPr>
            <w:r w:rsidRPr="00824E48">
              <w:rPr>
                <w:sz w:val="22"/>
                <w:szCs w:val="22"/>
                <w:lang w:eastAsia="ru-RU"/>
              </w:rPr>
              <w:t>Семинары, практические   занятия</w:t>
            </w:r>
          </w:p>
        </w:tc>
        <w:tc>
          <w:tcPr>
            <w:tcW w:w="992" w:type="dxa"/>
            <w:vMerge/>
          </w:tcPr>
          <w:p w:rsidR="008649F8" w:rsidRPr="00AB478B" w:rsidRDefault="008649F8" w:rsidP="00824E48">
            <w:pPr>
              <w:spacing w:after="0"/>
              <w:ind w:left="-105" w:right="-106"/>
              <w:rPr>
                <w:lang w:eastAsia="ru-RU"/>
              </w:rPr>
            </w:pPr>
          </w:p>
        </w:tc>
        <w:tc>
          <w:tcPr>
            <w:tcW w:w="1985" w:type="dxa"/>
            <w:vMerge/>
          </w:tcPr>
          <w:p w:rsidR="008649F8" w:rsidRPr="00AB478B" w:rsidRDefault="008649F8" w:rsidP="00824E48">
            <w:pPr>
              <w:spacing w:after="0"/>
              <w:ind w:left="-105" w:right="-106"/>
              <w:rPr>
                <w:lang w:eastAsia="ru-RU"/>
              </w:rPr>
            </w:pPr>
          </w:p>
        </w:tc>
      </w:tr>
      <w:tr w:rsidR="008649F8" w:rsidRPr="00AB478B" w:rsidTr="008649F8">
        <w:tc>
          <w:tcPr>
            <w:tcW w:w="540" w:type="dxa"/>
          </w:tcPr>
          <w:p w:rsidR="008649F8" w:rsidRPr="00AB478B" w:rsidRDefault="008649F8" w:rsidP="008649F8">
            <w:pPr>
              <w:numPr>
                <w:ilvl w:val="0"/>
                <w:numId w:val="4"/>
              </w:numPr>
              <w:spacing w:after="0"/>
              <w:ind w:left="0" w:firstLine="0"/>
              <w:jc w:val="center"/>
              <w:rPr>
                <w:lang w:eastAsia="ru-RU"/>
              </w:rPr>
            </w:pPr>
          </w:p>
        </w:tc>
        <w:tc>
          <w:tcPr>
            <w:tcW w:w="2403" w:type="dxa"/>
          </w:tcPr>
          <w:p w:rsidR="008649F8" w:rsidRPr="00AB478B" w:rsidRDefault="008649F8" w:rsidP="008649F8">
            <w:pPr>
              <w:spacing w:after="0"/>
              <w:ind w:right="-88"/>
              <w:rPr>
                <w:lang w:eastAsia="ru-RU"/>
              </w:rPr>
            </w:pPr>
            <w:r w:rsidRPr="00AB478B">
              <w:t>Интеллектуальный капитал корпораций: понятие, структура и значение для роста стоимости бизнеса</w:t>
            </w:r>
          </w:p>
        </w:tc>
        <w:tc>
          <w:tcPr>
            <w:tcW w:w="851" w:type="dxa"/>
            <w:tcBorders>
              <w:top w:val="single" w:sz="8" w:space="0" w:color="auto"/>
              <w:left w:val="single" w:sz="8" w:space="0" w:color="auto"/>
              <w:bottom w:val="single" w:sz="8" w:space="0" w:color="auto"/>
              <w:right w:val="single" w:sz="8" w:space="0" w:color="auto"/>
            </w:tcBorders>
            <w:shd w:val="clear" w:color="auto" w:fill="auto"/>
            <w:vAlign w:val="center"/>
          </w:tcPr>
          <w:p w:rsidR="008649F8" w:rsidRDefault="008649F8" w:rsidP="008649F8">
            <w:pPr>
              <w:spacing w:after="0"/>
              <w:jc w:val="center"/>
              <w:rPr>
                <w:color w:val="000000"/>
                <w:lang w:eastAsia="ru-RU"/>
              </w:rPr>
            </w:pPr>
            <w:r>
              <w:rPr>
                <w:color w:val="000000"/>
              </w:rPr>
              <w:t>24</w:t>
            </w:r>
          </w:p>
        </w:tc>
        <w:tc>
          <w:tcPr>
            <w:tcW w:w="1021" w:type="dxa"/>
            <w:tcBorders>
              <w:top w:val="single" w:sz="8" w:space="0" w:color="auto"/>
              <w:left w:val="nil"/>
              <w:bottom w:val="single" w:sz="8" w:space="0" w:color="auto"/>
              <w:right w:val="single" w:sz="8" w:space="0" w:color="auto"/>
            </w:tcBorders>
            <w:shd w:val="clear" w:color="auto" w:fill="auto"/>
            <w:vAlign w:val="center"/>
          </w:tcPr>
          <w:p w:rsidR="008649F8" w:rsidRDefault="008649F8" w:rsidP="008649F8">
            <w:pPr>
              <w:jc w:val="center"/>
              <w:rPr>
                <w:color w:val="000000"/>
              </w:rPr>
            </w:pPr>
            <w:r>
              <w:rPr>
                <w:color w:val="000000"/>
              </w:rPr>
              <w:t>10</w:t>
            </w:r>
          </w:p>
        </w:tc>
        <w:tc>
          <w:tcPr>
            <w:tcW w:w="850" w:type="dxa"/>
            <w:tcBorders>
              <w:top w:val="single" w:sz="8" w:space="0" w:color="auto"/>
              <w:left w:val="nil"/>
              <w:bottom w:val="single" w:sz="8" w:space="0" w:color="auto"/>
              <w:right w:val="single" w:sz="8" w:space="0" w:color="auto"/>
            </w:tcBorders>
            <w:shd w:val="clear" w:color="auto" w:fill="auto"/>
            <w:vAlign w:val="center"/>
          </w:tcPr>
          <w:p w:rsidR="008649F8" w:rsidRDefault="008649F8" w:rsidP="008649F8">
            <w:pPr>
              <w:jc w:val="center"/>
              <w:rPr>
                <w:color w:val="000000"/>
              </w:rPr>
            </w:pPr>
            <w:r>
              <w:rPr>
                <w:color w:val="000000"/>
              </w:rPr>
              <w:t>4</w:t>
            </w:r>
          </w:p>
        </w:tc>
        <w:tc>
          <w:tcPr>
            <w:tcW w:w="1418" w:type="dxa"/>
            <w:tcBorders>
              <w:top w:val="single" w:sz="8" w:space="0" w:color="auto"/>
              <w:left w:val="nil"/>
              <w:bottom w:val="single" w:sz="8" w:space="0" w:color="auto"/>
              <w:right w:val="single" w:sz="8" w:space="0" w:color="auto"/>
            </w:tcBorders>
            <w:shd w:val="clear" w:color="auto" w:fill="auto"/>
            <w:vAlign w:val="center"/>
          </w:tcPr>
          <w:p w:rsidR="008649F8" w:rsidRDefault="008649F8" w:rsidP="008649F8">
            <w:pPr>
              <w:jc w:val="center"/>
              <w:rPr>
                <w:color w:val="000000"/>
              </w:rPr>
            </w:pPr>
            <w:r>
              <w:rPr>
                <w:color w:val="000000"/>
              </w:rPr>
              <w:t>6</w:t>
            </w:r>
          </w:p>
        </w:tc>
        <w:tc>
          <w:tcPr>
            <w:tcW w:w="992" w:type="dxa"/>
            <w:tcBorders>
              <w:top w:val="nil"/>
              <w:left w:val="nil"/>
              <w:bottom w:val="single" w:sz="8" w:space="0" w:color="auto"/>
              <w:right w:val="single" w:sz="8" w:space="0" w:color="auto"/>
            </w:tcBorders>
            <w:shd w:val="clear" w:color="auto" w:fill="auto"/>
            <w:vAlign w:val="center"/>
          </w:tcPr>
          <w:p w:rsidR="008649F8" w:rsidRDefault="008649F8" w:rsidP="008649F8">
            <w:pPr>
              <w:jc w:val="center"/>
              <w:rPr>
                <w:color w:val="000000"/>
              </w:rPr>
            </w:pPr>
            <w:r>
              <w:rPr>
                <w:color w:val="000000"/>
              </w:rPr>
              <w:t>14</w:t>
            </w:r>
          </w:p>
        </w:tc>
        <w:tc>
          <w:tcPr>
            <w:tcW w:w="1985" w:type="dxa"/>
          </w:tcPr>
          <w:p w:rsidR="008649F8" w:rsidRPr="00AB478B" w:rsidRDefault="008649F8" w:rsidP="008649F8">
            <w:pPr>
              <w:spacing w:after="0"/>
              <w:rPr>
                <w:lang w:eastAsia="ru-RU"/>
              </w:rPr>
            </w:pPr>
            <w:r w:rsidRPr="00AB478B">
              <w:rPr>
                <w:color w:val="000000"/>
              </w:rPr>
              <w:t>опрос, дискуссия, сравнительный анализ, исследовательское задание</w:t>
            </w:r>
          </w:p>
        </w:tc>
      </w:tr>
      <w:tr w:rsidR="008649F8" w:rsidRPr="00AB478B" w:rsidTr="008649F8">
        <w:tc>
          <w:tcPr>
            <w:tcW w:w="540" w:type="dxa"/>
          </w:tcPr>
          <w:p w:rsidR="008649F8" w:rsidRPr="00AB478B" w:rsidRDefault="008649F8" w:rsidP="008649F8">
            <w:pPr>
              <w:numPr>
                <w:ilvl w:val="0"/>
                <w:numId w:val="4"/>
              </w:numPr>
              <w:spacing w:after="0"/>
              <w:ind w:left="0" w:firstLine="0"/>
              <w:jc w:val="center"/>
              <w:rPr>
                <w:lang w:eastAsia="ru-RU"/>
              </w:rPr>
            </w:pPr>
          </w:p>
        </w:tc>
        <w:tc>
          <w:tcPr>
            <w:tcW w:w="2403" w:type="dxa"/>
          </w:tcPr>
          <w:p w:rsidR="008649F8" w:rsidRPr="00AB478B" w:rsidRDefault="008649F8" w:rsidP="008649F8">
            <w:pPr>
              <w:spacing w:after="0"/>
              <w:rPr>
                <w:lang w:eastAsia="ru-RU"/>
              </w:rPr>
            </w:pPr>
            <w:r w:rsidRPr="00AB478B">
              <w:rPr>
                <w:lang w:eastAsia="ru-RU"/>
              </w:rPr>
              <w:t>Нормативное регулирование оценки и управления интеллектуальным капиталом организации</w:t>
            </w:r>
          </w:p>
        </w:tc>
        <w:tc>
          <w:tcPr>
            <w:tcW w:w="851" w:type="dxa"/>
            <w:tcBorders>
              <w:top w:val="nil"/>
              <w:left w:val="single" w:sz="8" w:space="0" w:color="auto"/>
              <w:bottom w:val="single" w:sz="8" w:space="0" w:color="auto"/>
              <w:right w:val="single" w:sz="8" w:space="0" w:color="auto"/>
            </w:tcBorders>
            <w:shd w:val="clear" w:color="auto" w:fill="auto"/>
            <w:vAlign w:val="center"/>
          </w:tcPr>
          <w:p w:rsidR="008649F8" w:rsidRDefault="008649F8" w:rsidP="008649F8">
            <w:pPr>
              <w:jc w:val="center"/>
              <w:rPr>
                <w:color w:val="000000"/>
              </w:rPr>
            </w:pPr>
            <w:r>
              <w:rPr>
                <w:color w:val="000000"/>
              </w:rPr>
              <w:t>24</w:t>
            </w:r>
          </w:p>
        </w:tc>
        <w:tc>
          <w:tcPr>
            <w:tcW w:w="1021" w:type="dxa"/>
            <w:tcBorders>
              <w:top w:val="nil"/>
              <w:left w:val="nil"/>
              <w:bottom w:val="single" w:sz="8" w:space="0" w:color="auto"/>
              <w:right w:val="single" w:sz="8" w:space="0" w:color="auto"/>
            </w:tcBorders>
            <w:shd w:val="clear" w:color="auto" w:fill="auto"/>
            <w:vAlign w:val="center"/>
          </w:tcPr>
          <w:p w:rsidR="008649F8" w:rsidRDefault="008649F8" w:rsidP="008649F8">
            <w:pPr>
              <w:jc w:val="center"/>
              <w:rPr>
                <w:color w:val="000000"/>
              </w:rPr>
            </w:pPr>
            <w:r>
              <w:rPr>
                <w:color w:val="000000"/>
              </w:rPr>
              <w:t>10</w:t>
            </w:r>
          </w:p>
        </w:tc>
        <w:tc>
          <w:tcPr>
            <w:tcW w:w="850" w:type="dxa"/>
            <w:tcBorders>
              <w:top w:val="nil"/>
              <w:left w:val="nil"/>
              <w:bottom w:val="single" w:sz="8" w:space="0" w:color="auto"/>
              <w:right w:val="single" w:sz="8" w:space="0" w:color="auto"/>
            </w:tcBorders>
            <w:shd w:val="clear" w:color="auto" w:fill="auto"/>
            <w:vAlign w:val="center"/>
          </w:tcPr>
          <w:p w:rsidR="008649F8" w:rsidRDefault="008649F8" w:rsidP="008649F8">
            <w:pPr>
              <w:jc w:val="center"/>
              <w:rPr>
                <w:color w:val="000000"/>
              </w:rPr>
            </w:pPr>
            <w:r>
              <w:rPr>
                <w:color w:val="000000"/>
              </w:rPr>
              <w:t>2</w:t>
            </w:r>
          </w:p>
        </w:tc>
        <w:tc>
          <w:tcPr>
            <w:tcW w:w="1418" w:type="dxa"/>
            <w:tcBorders>
              <w:top w:val="nil"/>
              <w:left w:val="nil"/>
              <w:bottom w:val="single" w:sz="8" w:space="0" w:color="auto"/>
              <w:right w:val="single" w:sz="8" w:space="0" w:color="auto"/>
            </w:tcBorders>
            <w:shd w:val="clear" w:color="auto" w:fill="auto"/>
            <w:vAlign w:val="center"/>
          </w:tcPr>
          <w:p w:rsidR="008649F8" w:rsidRDefault="008649F8" w:rsidP="008649F8">
            <w:pPr>
              <w:jc w:val="center"/>
              <w:rPr>
                <w:color w:val="000000"/>
              </w:rPr>
            </w:pPr>
            <w:r>
              <w:rPr>
                <w:color w:val="000000"/>
              </w:rPr>
              <w:t>8</w:t>
            </w:r>
          </w:p>
        </w:tc>
        <w:tc>
          <w:tcPr>
            <w:tcW w:w="992" w:type="dxa"/>
            <w:tcBorders>
              <w:top w:val="nil"/>
              <w:left w:val="nil"/>
              <w:bottom w:val="single" w:sz="8" w:space="0" w:color="auto"/>
              <w:right w:val="single" w:sz="8" w:space="0" w:color="auto"/>
            </w:tcBorders>
            <w:shd w:val="clear" w:color="auto" w:fill="auto"/>
            <w:vAlign w:val="center"/>
          </w:tcPr>
          <w:p w:rsidR="008649F8" w:rsidRDefault="008649F8" w:rsidP="008649F8">
            <w:pPr>
              <w:jc w:val="center"/>
              <w:rPr>
                <w:color w:val="000000"/>
              </w:rPr>
            </w:pPr>
            <w:r>
              <w:rPr>
                <w:color w:val="000000"/>
              </w:rPr>
              <w:t>14</w:t>
            </w:r>
          </w:p>
        </w:tc>
        <w:tc>
          <w:tcPr>
            <w:tcW w:w="1985" w:type="dxa"/>
          </w:tcPr>
          <w:p w:rsidR="008649F8" w:rsidRPr="00AB478B" w:rsidRDefault="008649F8" w:rsidP="008649F8">
            <w:pPr>
              <w:spacing w:after="0"/>
              <w:rPr>
                <w:lang w:eastAsia="ru-RU"/>
              </w:rPr>
            </w:pPr>
            <w:r w:rsidRPr="00AB478B">
              <w:rPr>
                <w:lang w:eastAsia="ru-RU"/>
              </w:rPr>
              <w:t>опрос, решение тестовых заданий</w:t>
            </w:r>
          </w:p>
        </w:tc>
      </w:tr>
      <w:tr w:rsidR="008649F8" w:rsidRPr="00AB478B" w:rsidTr="008649F8">
        <w:tc>
          <w:tcPr>
            <w:tcW w:w="540" w:type="dxa"/>
          </w:tcPr>
          <w:p w:rsidR="008649F8" w:rsidRPr="00AB478B" w:rsidRDefault="008649F8" w:rsidP="008649F8">
            <w:pPr>
              <w:numPr>
                <w:ilvl w:val="0"/>
                <w:numId w:val="4"/>
              </w:numPr>
              <w:spacing w:after="0"/>
              <w:ind w:left="0" w:firstLine="0"/>
              <w:jc w:val="center"/>
              <w:rPr>
                <w:lang w:eastAsia="ru-RU"/>
              </w:rPr>
            </w:pPr>
          </w:p>
        </w:tc>
        <w:tc>
          <w:tcPr>
            <w:tcW w:w="2403" w:type="dxa"/>
          </w:tcPr>
          <w:p w:rsidR="008649F8" w:rsidRPr="00AB478B" w:rsidRDefault="008649F8" w:rsidP="008649F8">
            <w:pPr>
              <w:spacing w:after="0"/>
              <w:rPr>
                <w:lang w:eastAsia="ru-RU"/>
              </w:rPr>
            </w:pPr>
            <w:r w:rsidRPr="00AB478B">
              <w:rPr>
                <w:lang w:eastAsia="ru-RU"/>
              </w:rPr>
              <w:t>Анализ финансовой информации  и оценка интеллектуального капитала. Прогнозирование стоимости интеллектуального капитала корпорации</w:t>
            </w:r>
          </w:p>
        </w:tc>
        <w:tc>
          <w:tcPr>
            <w:tcW w:w="851" w:type="dxa"/>
            <w:tcBorders>
              <w:top w:val="nil"/>
              <w:left w:val="single" w:sz="8" w:space="0" w:color="auto"/>
              <w:bottom w:val="single" w:sz="8" w:space="0" w:color="auto"/>
              <w:right w:val="single" w:sz="8" w:space="0" w:color="auto"/>
            </w:tcBorders>
            <w:shd w:val="clear" w:color="auto" w:fill="auto"/>
            <w:vAlign w:val="center"/>
          </w:tcPr>
          <w:p w:rsidR="008649F8" w:rsidRDefault="008649F8" w:rsidP="008649F8">
            <w:pPr>
              <w:jc w:val="center"/>
              <w:rPr>
                <w:color w:val="000000"/>
              </w:rPr>
            </w:pPr>
            <w:r>
              <w:rPr>
                <w:color w:val="000000"/>
              </w:rPr>
              <w:t>30</w:t>
            </w:r>
          </w:p>
        </w:tc>
        <w:tc>
          <w:tcPr>
            <w:tcW w:w="1021" w:type="dxa"/>
            <w:tcBorders>
              <w:top w:val="nil"/>
              <w:left w:val="nil"/>
              <w:bottom w:val="single" w:sz="8" w:space="0" w:color="auto"/>
              <w:right w:val="single" w:sz="8" w:space="0" w:color="auto"/>
            </w:tcBorders>
            <w:shd w:val="clear" w:color="auto" w:fill="auto"/>
            <w:vAlign w:val="center"/>
          </w:tcPr>
          <w:p w:rsidR="008649F8" w:rsidRDefault="008649F8" w:rsidP="008649F8">
            <w:pPr>
              <w:jc w:val="center"/>
              <w:rPr>
                <w:color w:val="000000"/>
              </w:rPr>
            </w:pPr>
            <w:r>
              <w:rPr>
                <w:color w:val="000000"/>
              </w:rPr>
              <w:t>16</w:t>
            </w:r>
          </w:p>
        </w:tc>
        <w:tc>
          <w:tcPr>
            <w:tcW w:w="850" w:type="dxa"/>
            <w:tcBorders>
              <w:top w:val="nil"/>
              <w:left w:val="nil"/>
              <w:bottom w:val="single" w:sz="8" w:space="0" w:color="auto"/>
              <w:right w:val="single" w:sz="8" w:space="0" w:color="auto"/>
            </w:tcBorders>
            <w:shd w:val="clear" w:color="auto" w:fill="auto"/>
            <w:vAlign w:val="center"/>
          </w:tcPr>
          <w:p w:rsidR="008649F8" w:rsidRDefault="008649F8" w:rsidP="008649F8">
            <w:pPr>
              <w:jc w:val="center"/>
              <w:rPr>
                <w:color w:val="000000"/>
              </w:rPr>
            </w:pPr>
            <w:r>
              <w:rPr>
                <w:color w:val="000000"/>
              </w:rPr>
              <w:t>6</w:t>
            </w:r>
          </w:p>
        </w:tc>
        <w:tc>
          <w:tcPr>
            <w:tcW w:w="1418" w:type="dxa"/>
            <w:tcBorders>
              <w:top w:val="nil"/>
              <w:left w:val="nil"/>
              <w:bottom w:val="single" w:sz="8" w:space="0" w:color="auto"/>
              <w:right w:val="single" w:sz="8" w:space="0" w:color="auto"/>
            </w:tcBorders>
            <w:shd w:val="clear" w:color="auto" w:fill="auto"/>
            <w:vAlign w:val="center"/>
          </w:tcPr>
          <w:p w:rsidR="008649F8" w:rsidRDefault="008649F8" w:rsidP="008649F8">
            <w:pPr>
              <w:jc w:val="center"/>
              <w:rPr>
                <w:color w:val="000000"/>
              </w:rPr>
            </w:pPr>
            <w:r>
              <w:rPr>
                <w:color w:val="000000"/>
              </w:rPr>
              <w:t>10</w:t>
            </w:r>
          </w:p>
        </w:tc>
        <w:tc>
          <w:tcPr>
            <w:tcW w:w="992" w:type="dxa"/>
            <w:tcBorders>
              <w:top w:val="nil"/>
              <w:left w:val="nil"/>
              <w:bottom w:val="single" w:sz="8" w:space="0" w:color="auto"/>
              <w:right w:val="single" w:sz="8" w:space="0" w:color="auto"/>
            </w:tcBorders>
            <w:shd w:val="clear" w:color="auto" w:fill="auto"/>
            <w:vAlign w:val="center"/>
          </w:tcPr>
          <w:p w:rsidR="008649F8" w:rsidRDefault="008649F8" w:rsidP="008649F8">
            <w:pPr>
              <w:jc w:val="center"/>
              <w:rPr>
                <w:color w:val="000000"/>
              </w:rPr>
            </w:pPr>
            <w:r>
              <w:rPr>
                <w:color w:val="000000"/>
              </w:rPr>
              <w:t>14</w:t>
            </w:r>
          </w:p>
        </w:tc>
        <w:tc>
          <w:tcPr>
            <w:tcW w:w="1985" w:type="dxa"/>
          </w:tcPr>
          <w:p w:rsidR="008649F8" w:rsidRPr="00AB478B" w:rsidRDefault="008649F8" w:rsidP="008649F8">
            <w:pPr>
              <w:spacing w:after="0"/>
              <w:rPr>
                <w:lang w:eastAsia="ru-RU"/>
              </w:rPr>
            </w:pPr>
            <w:r w:rsidRPr="00AB478B">
              <w:rPr>
                <w:lang w:eastAsia="ru-RU"/>
              </w:rPr>
              <w:t>опрос, решение тестовых и практических заданий, выступления, дискуссия</w:t>
            </w:r>
          </w:p>
        </w:tc>
      </w:tr>
      <w:tr w:rsidR="008649F8" w:rsidRPr="00AB478B" w:rsidTr="008649F8">
        <w:tc>
          <w:tcPr>
            <w:tcW w:w="540" w:type="dxa"/>
          </w:tcPr>
          <w:p w:rsidR="008649F8" w:rsidRPr="00AB478B" w:rsidRDefault="008649F8" w:rsidP="008649F8">
            <w:pPr>
              <w:numPr>
                <w:ilvl w:val="0"/>
                <w:numId w:val="4"/>
              </w:numPr>
              <w:spacing w:after="0"/>
              <w:ind w:left="0" w:firstLine="0"/>
              <w:jc w:val="center"/>
              <w:rPr>
                <w:lang w:eastAsia="ru-RU"/>
              </w:rPr>
            </w:pPr>
          </w:p>
        </w:tc>
        <w:tc>
          <w:tcPr>
            <w:tcW w:w="2403" w:type="dxa"/>
          </w:tcPr>
          <w:p w:rsidR="008649F8" w:rsidRPr="00AB478B" w:rsidRDefault="008649F8" w:rsidP="008649F8">
            <w:pPr>
              <w:spacing w:after="0"/>
              <w:rPr>
                <w:lang w:eastAsia="ru-RU"/>
              </w:rPr>
            </w:pPr>
            <w:r w:rsidRPr="00AB478B">
              <w:rPr>
                <w:lang w:eastAsia="ru-RU"/>
              </w:rPr>
              <w:t>Система управления интеллектуальным капиталом в организации в целях роста капитализации корпорации</w:t>
            </w:r>
          </w:p>
        </w:tc>
        <w:tc>
          <w:tcPr>
            <w:tcW w:w="851" w:type="dxa"/>
            <w:tcBorders>
              <w:top w:val="nil"/>
              <w:left w:val="single" w:sz="8" w:space="0" w:color="auto"/>
              <w:bottom w:val="single" w:sz="8" w:space="0" w:color="auto"/>
              <w:right w:val="single" w:sz="8" w:space="0" w:color="auto"/>
            </w:tcBorders>
            <w:shd w:val="clear" w:color="auto" w:fill="auto"/>
            <w:vAlign w:val="center"/>
          </w:tcPr>
          <w:p w:rsidR="008649F8" w:rsidRDefault="008649F8" w:rsidP="008649F8">
            <w:pPr>
              <w:jc w:val="center"/>
              <w:rPr>
                <w:color w:val="000000"/>
              </w:rPr>
            </w:pPr>
            <w:r>
              <w:rPr>
                <w:color w:val="000000"/>
              </w:rPr>
              <w:t>30</w:t>
            </w:r>
          </w:p>
        </w:tc>
        <w:tc>
          <w:tcPr>
            <w:tcW w:w="1021" w:type="dxa"/>
            <w:tcBorders>
              <w:top w:val="nil"/>
              <w:left w:val="nil"/>
              <w:bottom w:val="single" w:sz="8" w:space="0" w:color="auto"/>
              <w:right w:val="single" w:sz="8" w:space="0" w:color="auto"/>
            </w:tcBorders>
            <w:shd w:val="clear" w:color="auto" w:fill="auto"/>
            <w:vAlign w:val="center"/>
          </w:tcPr>
          <w:p w:rsidR="008649F8" w:rsidRDefault="008649F8" w:rsidP="008649F8">
            <w:pPr>
              <w:jc w:val="center"/>
              <w:rPr>
                <w:color w:val="000000"/>
              </w:rPr>
            </w:pPr>
            <w:r>
              <w:rPr>
                <w:color w:val="000000"/>
              </w:rPr>
              <w:t>14</w:t>
            </w:r>
          </w:p>
        </w:tc>
        <w:tc>
          <w:tcPr>
            <w:tcW w:w="850" w:type="dxa"/>
            <w:tcBorders>
              <w:top w:val="nil"/>
              <w:left w:val="nil"/>
              <w:bottom w:val="single" w:sz="8" w:space="0" w:color="auto"/>
              <w:right w:val="single" w:sz="8" w:space="0" w:color="auto"/>
            </w:tcBorders>
            <w:shd w:val="clear" w:color="auto" w:fill="auto"/>
            <w:vAlign w:val="center"/>
          </w:tcPr>
          <w:p w:rsidR="008649F8" w:rsidRDefault="008649F8" w:rsidP="008649F8">
            <w:pPr>
              <w:jc w:val="center"/>
              <w:rPr>
                <w:color w:val="000000"/>
              </w:rPr>
            </w:pPr>
            <w:r>
              <w:rPr>
                <w:color w:val="000000"/>
              </w:rPr>
              <w:t>4</w:t>
            </w:r>
          </w:p>
        </w:tc>
        <w:tc>
          <w:tcPr>
            <w:tcW w:w="1418" w:type="dxa"/>
            <w:tcBorders>
              <w:top w:val="nil"/>
              <w:left w:val="nil"/>
              <w:bottom w:val="single" w:sz="8" w:space="0" w:color="auto"/>
              <w:right w:val="single" w:sz="8" w:space="0" w:color="auto"/>
            </w:tcBorders>
            <w:shd w:val="clear" w:color="auto" w:fill="auto"/>
            <w:vAlign w:val="center"/>
          </w:tcPr>
          <w:p w:rsidR="008649F8" w:rsidRDefault="008649F8" w:rsidP="008649F8">
            <w:pPr>
              <w:jc w:val="center"/>
              <w:rPr>
                <w:color w:val="000000"/>
              </w:rPr>
            </w:pPr>
            <w:r>
              <w:rPr>
                <w:color w:val="000000"/>
              </w:rPr>
              <w:t>10</w:t>
            </w:r>
          </w:p>
        </w:tc>
        <w:tc>
          <w:tcPr>
            <w:tcW w:w="992" w:type="dxa"/>
            <w:tcBorders>
              <w:top w:val="nil"/>
              <w:left w:val="nil"/>
              <w:bottom w:val="single" w:sz="8" w:space="0" w:color="auto"/>
              <w:right w:val="single" w:sz="8" w:space="0" w:color="auto"/>
            </w:tcBorders>
            <w:shd w:val="clear" w:color="auto" w:fill="auto"/>
            <w:vAlign w:val="center"/>
          </w:tcPr>
          <w:p w:rsidR="008649F8" w:rsidRDefault="008649F8" w:rsidP="008649F8">
            <w:pPr>
              <w:jc w:val="center"/>
              <w:rPr>
                <w:color w:val="000000"/>
              </w:rPr>
            </w:pPr>
            <w:r>
              <w:rPr>
                <w:color w:val="000000"/>
              </w:rPr>
              <w:t>16</w:t>
            </w:r>
          </w:p>
        </w:tc>
        <w:tc>
          <w:tcPr>
            <w:tcW w:w="1985" w:type="dxa"/>
          </w:tcPr>
          <w:p w:rsidR="008649F8" w:rsidRPr="00AB478B" w:rsidRDefault="008649F8" w:rsidP="008649F8">
            <w:pPr>
              <w:spacing w:after="0"/>
              <w:rPr>
                <w:lang w:eastAsia="ru-RU"/>
              </w:rPr>
            </w:pPr>
            <w:r w:rsidRPr="00AB478B">
              <w:rPr>
                <w:lang w:eastAsia="ru-RU"/>
              </w:rPr>
              <w:t>опрос, решение тестов, задач; обсуждение кейсов</w:t>
            </w:r>
          </w:p>
        </w:tc>
      </w:tr>
      <w:tr w:rsidR="006A06B2" w:rsidRPr="00AB478B" w:rsidTr="008649F8">
        <w:tc>
          <w:tcPr>
            <w:tcW w:w="540" w:type="dxa"/>
          </w:tcPr>
          <w:p w:rsidR="006A06B2" w:rsidRPr="00AB478B" w:rsidRDefault="006A06B2" w:rsidP="00824E48">
            <w:pPr>
              <w:spacing w:after="0"/>
              <w:jc w:val="center"/>
              <w:rPr>
                <w:lang w:eastAsia="ru-RU"/>
              </w:rPr>
            </w:pPr>
          </w:p>
        </w:tc>
        <w:tc>
          <w:tcPr>
            <w:tcW w:w="2403" w:type="dxa"/>
          </w:tcPr>
          <w:p w:rsidR="006A06B2" w:rsidRPr="00AB478B" w:rsidRDefault="006A06B2" w:rsidP="00824E48">
            <w:pPr>
              <w:spacing w:after="0"/>
              <w:rPr>
                <w:lang w:eastAsia="ru-RU"/>
              </w:rPr>
            </w:pPr>
            <w:r>
              <w:rPr>
                <w:lang w:eastAsia="ru-RU"/>
              </w:rPr>
              <w:t>В целом по дисциплине</w:t>
            </w:r>
          </w:p>
        </w:tc>
        <w:tc>
          <w:tcPr>
            <w:tcW w:w="851" w:type="dxa"/>
          </w:tcPr>
          <w:p w:rsidR="006A06B2" w:rsidRPr="00824E48" w:rsidRDefault="004E4630" w:rsidP="00824E48">
            <w:pPr>
              <w:jc w:val="center"/>
            </w:pPr>
            <w:r>
              <w:t>108</w:t>
            </w:r>
          </w:p>
        </w:tc>
        <w:tc>
          <w:tcPr>
            <w:tcW w:w="1021" w:type="dxa"/>
          </w:tcPr>
          <w:p w:rsidR="006A06B2" w:rsidRPr="00824E48" w:rsidRDefault="008649F8" w:rsidP="00824E48">
            <w:pPr>
              <w:jc w:val="center"/>
            </w:pPr>
            <w:r>
              <w:t>5</w:t>
            </w:r>
            <w:r w:rsidR="004E4630">
              <w:t>0</w:t>
            </w:r>
          </w:p>
        </w:tc>
        <w:tc>
          <w:tcPr>
            <w:tcW w:w="850" w:type="dxa"/>
          </w:tcPr>
          <w:p w:rsidR="006A06B2" w:rsidRPr="00824E48" w:rsidRDefault="006A06B2" w:rsidP="00824E48">
            <w:pPr>
              <w:jc w:val="center"/>
            </w:pPr>
            <w:r>
              <w:t>16</w:t>
            </w:r>
          </w:p>
        </w:tc>
        <w:tc>
          <w:tcPr>
            <w:tcW w:w="1418" w:type="dxa"/>
          </w:tcPr>
          <w:p w:rsidR="006A06B2" w:rsidRPr="00824E48" w:rsidRDefault="008649F8" w:rsidP="00824E48">
            <w:pPr>
              <w:jc w:val="center"/>
            </w:pPr>
            <w:r>
              <w:t>3</w:t>
            </w:r>
            <w:r w:rsidR="006A06B2">
              <w:t>4</w:t>
            </w:r>
          </w:p>
        </w:tc>
        <w:tc>
          <w:tcPr>
            <w:tcW w:w="992" w:type="dxa"/>
          </w:tcPr>
          <w:p w:rsidR="006A06B2" w:rsidRPr="00824E48" w:rsidRDefault="008649F8" w:rsidP="00824E48">
            <w:pPr>
              <w:jc w:val="center"/>
            </w:pPr>
            <w:r>
              <w:t>5</w:t>
            </w:r>
            <w:r w:rsidR="006A06B2">
              <w:t>8</w:t>
            </w:r>
          </w:p>
        </w:tc>
        <w:tc>
          <w:tcPr>
            <w:tcW w:w="1985" w:type="dxa"/>
          </w:tcPr>
          <w:p w:rsidR="006A06B2" w:rsidRPr="00AB478B" w:rsidRDefault="006A06B2" w:rsidP="00CC2C84">
            <w:pPr>
              <w:spacing w:after="0"/>
              <w:rPr>
                <w:lang w:eastAsia="ru-RU"/>
              </w:rPr>
            </w:pPr>
            <w:r>
              <w:rPr>
                <w:lang w:eastAsia="ru-RU"/>
              </w:rPr>
              <w:t>Согласно учебному плану: контрольная работа</w:t>
            </w:r>
          </w:p>
        </w:tc>
      </w:tr>
      <w:tr w:rsidR="006A06B2" w:rsidRPr="00AB478B" w:rsidTr="008649F8">
        <w:tc>
          <w:tcPr>
            <w:tcW w:w="540" w:type="dxa"/>
          </w:tcPr>
          <w:p w:rsidR="006A06B2" w:rsidRPr="00AB478B" w:rsidRDefault="006A06B2" w:rsidP="00824E48">
            <w:pPr>
              <w:spacing w:after="0"/>
              <w:jc w:val="center"/>
              <w:rPr>
                <w:lang w:eastAsia="ru-RU"/>
              </w:rPr>
            </w:pPr>
          </w:p>
        </w:tc>
        <w:tc>
          <w:tcPr>
            <w:tcW w:w="2403" w:type="dxa"/>
          </w:tcPr>
          <w:p w:rsidR="006A06B2" w:rsidRPr="00AB478B" w:rsidRDefault="006A06B2" w:rsidP="00824E48">
            <w:pPr>
              <w:spacing w:after="0"/>
              <w:rPr>
                <w:lang w:eastAsia="ru-RU"/>
              </w:rPr>
            </w:pPr>
            <w:r>
              <w:rPr>
                <w:lang w:eastAsia="ru-RU"/>
              </w:rPr>
              <w:t>Итого в %</w:t>
            </w:r>
          </w:p>
        </w:tc>
        <w:tc>
          <w:tcPr>
            <w:tcW w:w="851" w:type="dxa"/>
          </w:tcPr>
          <w:p w:rsidR="006A06B2" w:rsidRPr="00AB478B" w:rsidRDefault="006A06B2" w:rsidP="00824E48">
            <w:pPr>
              <w:jc w:val="center"/>
            </w:pPr>
          </w:p>
        </w:tc>
        <w:tc>
          <w:tcPr>
            <w:tcW w:w="1021" w:type="dxa"/>
          </w:tcPr>
          <w:p w:rsidR="006A06B2" w:rsidRPr="00AB478B" w:rsidRDefault="008649F8" w:rsidP="00824E48">
            <w:pPr>
              <w:jc w:val="center"/>
            </w:pPr>
            <w:r>
              <w:t>4</w:t>
            </w:r>
            <w:r w:rsidR="00385382">
              <w:t>6</w:t>
            </w:r>
          </w:p>
        </w:tc>
        <w:tc>
          <w:tcPr>
            <w:tcW w:w="850" w:type="dxa"/>
          </w:tcPr>
          <w:p w:rsidR="006A06B2" w:rsidRPr="00AB478B" w:rsidRDefault="008649F8" w:rsidP="00824E48">
            <w:pPr>
              <w:jc w:val="center"/>
            </w:pPr>
            <w:r>
              <w:t>32</w:t>
            </w:r>
          </w:p>
        </w:tc>
        <w:tc>
          <w:tcPr>
            <w:tcW w:w="1418" w:type="dxa"/>
          </w:tcPr>
          <w:p w:rsidR="006A06B2" w:rsidRPr="00AB478B" w:rsidRDefault="008649F8" w:rsidP="00824E48">
            <w:pPr>
              <w:jc w:val="center"/>
            </w:pPr>
            <w:r>
              <w:t>68</w:t>
            </w:r>
          </w:p>
        </w:tc>
        <w:tc>
          <w:tcPr>
            <w:tcW w:w="992" w:type="dxa"/>
          </w:tcPr>
          <w:p w:rsidR="006A06B2" w:rsidRPr="00AB478B" w:rsidRDefault="008649F8" w:rsidP="00824E48">
            <w:pPr>
              <w:jc w:val="center"/>
            </w:pPr>
            <w:r>
              <w:t>5</w:t>
            </w:r>
            <w:r w:rsidR="00385382">
              <w:t>4</w:t>
            </w:r>
          </w:p>
        </w:tc>
        <w:tc>
          <w:tcPr>
            <w:tcW w:w="1985" w:type="dxa"/>
          </w:tcPr>
          <w:p w:rsidR="006A06B2" w:rsidRPr="00AB478B" w:rsidRDefault="006A06B2" w:rsidP="00824E48">
            <w:pPr>
              <w:spacing w:after="0"/>
              <w:rPr>
                <w:lang w:eastAsia="ru-RU"/>
              </w:rPr>
            </w:pPr>
          </w:p>
        </w:tc>
      </w:tr>
    </w:tbl>
    <w:bookmarkEnd w:id="14"/>
    <w:bookmarkEnd w:id="15"/>
    <w:bookmarkEnd w:id="16"/>
    <w:p w:rsidR="008649F8" w:rsidRPr="008649F8" w:rsidRDefault="008649F8" w:rsidP="008649F8">
      <w:pPr>
        <w:widowControl w:val="0"/>
        <w:autoSpaceDE w:val="0"/>
        <w:autoSpaceDN w:val="0"/>
        <w:adjustRightInd w:val="0"/>
        <w:spacing w:after="0"/>
        <w:jc w:val="both"/>
        <w:rPr>
          <w:rFonts w:ascii="Times New Roman" w:hAnsi="Times New Roman"/>
          <w:lang w:eastAsia="ru-RU"/>
        </w:rPr>
      </w:pPr>
      <w:r w:rsidRPr="008649F8">
        <w:rPr>
          <w:rFonts w:ascii="Times New Roman" w:hAnsi="Times New Roman"/>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B5249D" w:rsidRPr="008649F8" w:rsidRDefault="00B5249D" w:rsidP="00BF4F37">
      <w:pPr>
        <w:pStyle w:val="1"/>
        <w:keepNext/>
        <w:widowControl w:val="0"/>
        <w:autoSpaceDE w:val="0"/>
        <w:autoSpaceDN w:val="0"/>
        <w:adjustRightInd w:val="0"/>
        <w:spacing w:before="0" w:after="0" w:line="360" w:lineRule="auto"/>
        <w:ind w:firstLine="709"/>
        <w:contextualSpacing w:val="0"/>
        <w:jc w:val="both"/>
        <w:rPr>
          <w:bCs/>
          <w:color w:val="auto"/>
          <w:kern w:val="32"/>
          <w:sz w:val="16"/>
          <w:szCs w:val="16"/>
          <w:lang w:eastAsia="ru-RU"/>
        </w:rPr>
      </w:pPr>
    </w:p>
    <w:p w:rsidR="002334FE" w:rsidRPr="00BF4F37" w:rsidRDefault="001F04D8" w:rsidP="00BF4F3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7" w:name="_Toc85440145"/>
      <w:r w:rsidRPr="00BF4F37">
        <w:rPr>
          <w:bCs/>
          <w:color w:val="auto"/>
          <w:kern w:val="32"/>
          <w:sz w:val="28"/>
          <w:szCs w:val="28"/>
          <w:lang w:eastAsia="ru-RU"/>
        </w:rPr>
        <w:t>5.</w:t>
      </w:r>
      <w:r w:rsidR="00DE0866" w:rsidRPr="00BF4F37">
        <w:rPr>
          <w:bCs/>
          <w:color w:val="auto"/>
          <w:kern w:val="32"/>
          <w:sz w:val="28"/>
          <w:szCs w:val="28"/>
          <w:lang w:eastAsia="ru-RU"/>
        </w:rPr>
        <w:t>3</w:t>
      </w:r>
      <w:r w:rsidR="00927DB4" w:rsidRPr="00BF4F37">
        <w:rPr>
          <w:bCs/>
          <w:color w:val="auto"/>
          <w:kern w:val="32"/>
          <w:sz w:val="28"/>
          <w:szCs w:val="28"/>
          <w:lang w:eastAsia="ru-RU"/>
        </w:rPr>
        <w:t xml:space="preserve">. </w:t>
      </w:r>
      <w:r w:rsidR="00893DDC" w:rsidRPr="00BF4F37">
        <w:rPr>
          <w:bCs/>
          <w:color w:val="auto"/>
          <w:kern w:val="32"/>
          <w:sz w:val="28"/>
          <w:szCs w:val="28"/>
          <w:lang w:eastAsia="ru-RU"/>
        </w:rPr>
        <w:t xml:space="preserve">Содержание </w:t>
      </w:r>
      <w:r w:rsidR="00BF4F37" w:rsidRPr="00BF4F37">
        <w:rPr>
          <w:bCs/>
          <w:color w:val="auto"/>
          <w:kern w:val="32"/>
          <w:sz w:val="28"/>
          <w:szCs w:val="28"/>
          <w:lang w:eastAsia="ru-RU"/>
        </w:rPr>
        <w:t>семинаров, практических занятий</w:t>
      </w:r>
      <w:bookmarkEnd w:id="17"/>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5670"/>
        <w:gridCol w:w="2409"/>
      </w:tblGrid>
      <w:tr w:rsidR="00BF4F37" w:rsidRPr="00BF4F37" w:rsidTr="00AB3815">
        <w:tc>
          <w:tcPr>
            <w:tcW w:w="2235" w:type="dxa"/>
          </w:tcPr>
          <w:p w:rsidR="00BF4F37" w:rsidRPr="00BF4F37" w:rsidRDefault="00BF4F37" w:rsidP="00BF4F37">
            <w:pPr>
              <w:keepNext/>
              <w:spacing w:after="0"/>
              <w:jc w:val="both"/>
              <w:rPr>
                <w:rFonts w:ascii="Times New Roman" w:hAnsi="Times New Roman"/>
                <w:b/>
              </w:rPr>
            </w:pPr>
            <w:r w:rsidRPr="00BF4F37">
              <w:rPr>
                <w:rFonts w:ascii="Times New Roman" w:hAnsi="Times New Roman"/>
                <w:b/>
              </w:rPr>
              <w:t>Наименование тем (разделов) дисциплины</w:t>
            </w:r>
          </w:p>
        </w:tc>
        <w:tc>
          <w:tcPr>
            <w:tcW w:w="5670" w:type="dxa"/>
          </w:tcPr>
          <w:p w:rsidR="00BF4F37" w:rsidRPr="00BF4F37" w:rsidRDefault="00BF4F37" w:rsidP="008649F8">
            <w:pPr>
              <w:keepNext/>
              <w:spacing w:after="0"/>
              <w:jc w:val="both"/>
              <w:rPr>
                <w:rFonts w:ascii="Times New Roman" w:hAnsi="Times New Roman"/>
                <w:b/>
              </w:rPr>
            </w:pPr>
            <w:r w:rsidRPr="00BF4F37">
              <w:rPr>
                <w:rFonts w:ascii="Times New Roman" w:hAnsi="Times New Roman"/>
                <w:b/>
              </w:rPr>
              <w:t xml:space="preserve">Перечень вопросов для обсуждения на семинарских, практических занятиях, рекомендуемые источники из разделов 8,9 </w:t>
            </w:r>
          </w:p>
        </w:tc>
        <w:tc>
          <w:tcPr>
            <w:tcW w:w="2409" w:type="dxa"/>
          </w:tcPr>
          <w:p w:rsidR="00BF4F37" w:rsidRPr="00BF4F37" w:rsidRDefault="00BF4F37" w:rsidP="00BF4F37">
            <w:pPr>
              <w:keepNext/>
              <w:spacing w:after="0"/>
              <w:jc w:val="both"/>
              <w:rPr>
                <w:rFonts w:ascii="Times New Roman" w:hAnsi="Times New Roman"/>
                <w:b/>
              </w:rPr>
            </w:pPr>
            <w:r w:rsidRPr="00BF4F37">
              <w:rPr>
                <w:rFonts w:ascii="Times New Roman" w:hAnsi="Times New Roman"/>
                <w:b/>
              </w:rPr>
              <w:t>Формы проведения занятий</w:t>
            </w:r>
          </w:p>
        </w:tc>
      </w:tr>
      <w:tr w:rsidR="00BF4F37" w:rsidRPr="00BF4F37" w:rsidTr="00AB3815">
        <w:tc>
          <w:tcPr>
            <w:tcW w:w="2235" w:type="dxa"/>
          </w:tcPr>
          <w:p w:rsidR="00BF4F37" w:rsidRPr="00BF4F37" w:rsidRDefault="00BF4F37" w:rsidP="00BF4F37">
            <w:pPr>
              <w:spacing w:after="0"/>
              <w:rPr>
                <w:rFonts w:ascii="Times New Roman" w:hAnsi="Times New Roman"/>
                <w:lang w:eastAsia="ru-RU"/>
              </w:rPr>
            </w:pPr>
            <w:r w:rsidRPr="00BF4F37">
              <w:rPr>
                <w:rFonts w:ascii="Times New Roman" w:hAnsi="Times New Roman"/>
              </w:rPr>
              <w:t>Интеллектуальный капитал корпораций: понятие, структура и значение для роста стоимости бизнеса</w:t>
            </w:r>
          </w:p>
        </w:tc>
        <w:tc>
          <w:tcPr>
            <w:tcW w:w="5670" w:type="dxa"/>
          </w:tcPr>
          <w:p w:rsidR="00BF4F37" w:rsidRPr="00BF4F37" w:rsidRDefault="00BF4F37" w:rsidP="00BF4F37">
            <w:pPr>
              <w:pStyle w:val="a5"/>
              <w:numPr>
                <w:ilvl w:val="0"/>
                <w:numId w:val="11"/>
              </w:numPr>
              <w:tabs>
                <w:tab w:val="left" w:pos="318"/>
                <w:tab w:val="left" w:pos="1134"/>
              </w:tabs>
              <w:ind w:left="0" w:firstLine="0"/>
              <w:jc w:val="both"/>
            </w:pPr>
            <w:r w:rsidRPr="00BF4F37">
              <w:t>Как развивалось в работах ученых понятие «интеллектуальный капитал организации»?</w:t>
            </w:r>
          </w:p>
          <w:p w:rsidR="00BF4F37" w:rsidRPr="00BF4F37" w:rsidRDefault="00BF4F37" w:rsidP="00BF4F37">
            <w:pPr>
              <w:pStyle w:val="a5"/>
              <w:numPr>
                <w:ilvl w:val="0"/>
                <w:numId w:val="11"/>
              </w:numPr>
              <w:tabs>
                <w:tab w:val="left" w:pos="318"/>
                <w:tab w:val="left" w:pos="1134"/>
              </w:tabs>
              <w:ind w:left="0" w:firstLine="0"/>
              <w:jc w:val="both"/>
            </w:pPr>
            <w:r w:rsidRPr="00BF4F37">
              <w:t xml:space="preserve">Эволюция подходов к структуре интеллектуального капитала. </w:t>
            </w:r>
          </w:p>
          <w:p w:rsidR="00BF4F37" w:rsidRPr="00BF4F37" w:rsidRDefault="00BF4F37" w:rsidP="00BF4F37">
            <w:pPr>
              <w:pStyle w:val="a5"/>
              <w:numPr>
                <w:ilvl w:val="0"/>
                <w:numId w:val="11"/>
              </w:numPr>
              <w:tabs>
                <w:tab w:val="left" w:pos="318"/>
                <w:tab w:val="left" w:pos="1134"/>
              </w:tabs>
              <w:ind w:left="0" w:firstLine="0"/>
              <w:jc w:val="both"/>
            </w:pPr>
            <w:r w:rsidRPr="00BF4F37">
              <w:t>Роль человеческого капитала в развитии интеллектуального капитала организации.</w:t>
            </w:r>
          </w:p>
          <w:p w:rsidR="00BF4F37" w:rsidRPr="00BF4F37" w:rsidRDefault="00BF4F37" w:rsidP="00BF4F37">
            <w:pPr>
              <w:pStyle w:val="a5"/>
              <w:numPr>
                <w:ilvl w:val="0"/>
                <w:numId w:val="11"/>
              </w:numPr>
              <w:tabs>
                <w:tab w:val="left" w:pos="318"/>
                <w:tab w:val="left" w:pos="1134"/>
              </w:tabs>
              <w:ind w:left="0" w:firstLine="0"/>
              <w:jc w:val="both"/>
            </w:pPr>
            <w:r w:rsidRPr="00BF4F37">
              <w:t>Каким образом организация в своей отчетности отражает интеллектуальный капитал?</w:t>
            </w:r>
          </w:p>
          <w:p w:rsidR="00BF4F37" w:rsidRPr="00BF4F37" w:rsidRDefault="00BF4F37" w:rsidP="00BF4F37">
            <w:pPr>
              <w:pStyle w:val="a5"/>
              <w:numPr>
                <w:ilvl w:val="0"/>
                <w:numId w:val="11"/>
              </w:numPr>
              <w:tabs>
                <w:tab w:val="left" w:pos="318"/>
                <w:tab w:val="left" w:pos="1134"/>
              </w:tabs>
              <w:ind w:left="0" w:firstLine="0"/>
              <w:jc w:val="both"/>
            </w:pPr>
            <w:r w:rsidRPr="00BF4F37">
              <w:t>Значение интеллектуального капитала для менеджера, маркетолога, оценщика, инвестора и собственников?</w:t>
            </w:r>
          </w:p>
          <w:p w:rsidR="00BF4F37" w:rsidRPr="00BF4F37" w:rsidRDefault="00BF4F37" w:rsidP="00BF4F37">
            <w:pPr>
              <w:autoSpaceDE w:val="0"/>
              <w:autoSpaceDN w:val="0"/>
              <w:adjustRightInd w:val="0"/>
              <w:spacing w:after="0"/>
              <w:jc w:val="both"/>
              <w:rPr>
                <w:rFonts w:ascii="Times New Roman" w:hAnsi="Times New Roman"/>
              </w:rPr>
            </w:pPr>
            <w:r w:rsidRPr="00BF4F37">
              <w:rPr>
                <w:rFonts w:ascii="Times New Roman" w:hAnsi="Times New Roman"/>
              </w:rPr>
              <w:t>Рекомендуемые источники из раздела 8: 22, 29, 30; из раздела 9: 8-13</w:t>
            </w:r>
          </w:p>
        </w:tc>
        <w:tc>
          <w:tcPr>
            <w:tcW w:w="2409" w:type="dxa"/>
          </w:tcPr>
          <w:p w:rsidR="00BF4F37" w:rsidRPr="00BF4F37" w:rsidRDefault="00BF4F37" w:rsidP="00BF4F37">
            <w:pPr>
              <w:pStyle w:val="a5"/>
              <w:ind w:left="0"/>
              <w:jc w:val="both"/>
            </w:pPr>
            <w:r w:rsidRPr="00BF4F37">
              <w:t>обсуждение вопросов, дискуссия, анализ зарубежных и российских публикаций.</w:t>
            </w:r>
          </w:p>
          <w:p w:rsidR="00BF4F37" w:rsidRPr="00BF4F37" w:rsidRDefault="00BF4F37" w:rsidP="00BF4F37">
            <w:pPr>
              <w:pStyle w:val="a5"/>
              <w:ind w:left="0"/>
              <w:jc w:val="both"/>
            </w:pPr>
          </w:p>
        </w:tc>
      </w:tr>
      <w:tr w:rsidR="00BF4F37" w:rsidRPr="00BF4F37" w:rsidTr="00AB3815">
        <w:tc>
          <w:tcPr>
            <w:tcW w:w="2235" w:type="dxa"/>
          </w:tcPr>
          <w:p w:rsidR="00BF4F37" w:rsidRPr="00BF4F37" w:rsidRDefault="00BF4F37" w:rsidP="00BF4F37">
            <w:pPr>
              <w:spacing w:after="0"/>
              <w:rPr>
                <w:rFonts w:ascii="Times New Roman" w:hAnsi="Times New Roman"/>
                <w:lang w:eastAsia="ru-RU"/>
              </w:rPr>
            </w:pPr>
            <w:r w:rsidRPr="00BF4F37">
              <w:rPr>
                <w:rFonts w:ascii="Times New Roman" w:hAnsi="Times New Roman"/>
                <w:lang w:eastAsia="ru-RU"/>
              </w:rPr>
              <w:lastRenderedPageBreak/>
              <w:t>Нормативное регулирование оценки и управления интеллектуальным капиталом организации</w:t>
            </w:r>
          </w:p>
        </w:tc>
        <w:tc>
          <w:tcPr>
            <w:tcW w:w="5670" w:type="dxa"/>
          </w:tcPr>
          <w:p w:rsidR="00BF4F37" w:rsidRPr="00BF4F37" w:rsidRDefault="00BF4F37" w:rsidP="00BF4F37">
            <w:pPr>
              <w:pStyle w:val="a5"/>
              <w:numPr>
                <w:ilvl w:val="0"/>
                <w:numId w:val="12"/>
              </w:numPr>
              <w:tabs>
                <w:tab w:val="left" w:pos="318"/>
                <w:tab w:val="left" w:pos="1134"/>
              </w:tabs>
              <w:ind w:left="0" w:firstLine="0"/>
              <w:jc w:val="both"/>
            </w:pPr>
            <w:r w:rsidRPr="00BF4F37">
              <w:t>Как построена система российских Федеральных стандартов оценки?</w:t>
            </w:r>
          </w:p>
          <w:p w:rsidR="00BF4F37" w:rsidRPr="00BF4F37" w:rsidRDefault="00BF4F37" w:rsidP="00BF4F37">
            <w:pPr>
              <w:pStyle w:val="a5"/>
              <w:numPr>
                <w:ilvl w:val="0"/>
                <w:numId w:val="12"/>
              </w:numPr>
              <w:tabs>
                <w:tab w:val="left" w:pos="318"/>
                <w:tab w:val="left" w:pos="1134"/>
              </w:tabs>
              <w:ind w:left="0" w:firstLine="0"/>
              <w:jc w:val="both"/>
            </w:pPr>
            <w:r w:rsidRPr="00BF4F37">
              <w:t>Какие Федеральные стандарты оценки важны для оценки интеллектуального капитала организации?</w:t>
            </w:r>
          </w:p>
          <w:p w:rsidR="00BF4F37" w:rsidRPr="00BF4F37" w:rsidRDefault="00BF4F37" w:rsidP="00BF4F37">
            <w:pPr>
              <w:pStyle w:val="a5"/>
              <w:numPr>
                <w:ilvl w:val="0"/>
                <w:numId w:val="12"/>
              </w:numPr>
              <w:tabs>
                <w:tab w:val="left" w:pos="318"/>
                <w:tab w:val="left" w:pos="1134"/>
              </w:tabs>
              <w:ind w:left="0" w:firstLine="0"/>
              <w:jc w:val="both"/>
            </w:pPr>
            <w:r w:rsidRPr="00BF4F37">
              <w:t>Как стандартизирована оценка интеллектуального капитала, НМА и ИС за рубежом?</w:t>
            </w:r>
          </w:p>
          <w:p w:rsidR="00BF4F37" w:rsidRPr="00BF4F37" w:rsidRDefault="00BF4F37" w:rsidP="00BF4F37">
            <w:pPr>
              <w:pStyle w:val="a5"/>
              <w:numPr>
                <w:ilvl w:val="0"/>
                <w:numId w:val="12"/>
              </w:numPr>
              <w:tabs>
                <w:tab w:val="left" w:pos="318"/>
                <w:tab w:val="left" w:pos="1134"/>
              </w:tabs>
              <w:ind w:left="0" w:firstLine="0"/>
              <w:jc w:val="both"/>
            </w:pPr>
            <w:r w:rsidRPr="00BF4F37">
              <w:t xml:space="preserve">Каковы основные разделы и содержание </w:t>
            </w:r>
            <w:r w:rsidRPr="00BF4F37">
              <w:rPr>
                <w:lang w:val="en-US"/>
              </w:rPr>
              <w:t>IV</w:t>
            </w:r>
            <w:r w:rsidRPr="00BF4F37">
              <w:t xml:space="preserve"> части Гражданского кодекса РФ, посвященной правам на интеллектуальную собственность?</w:t>
            </w:r>
          </w:p>
          <w:p w:rsidR="00BF4F37" w:rsidRPr="00BF4F37" w:rsidRDefault="00BF4F37" w:rsidP="00BF4F37">
            <w:pPr>
              <w:pStyle w:val="a5"/>
              <w:numPr>
                <w:ilvl w:val="0"/>
                <w:numId w:val="12"/>
              </w:numPr>
              <w:tabs>
                <w:tab w:val="left" w:pos="318"/>
                <w:tab w:val="left" w:pos="1134"/>
              </w:tabs>
              <w:ind w:left="0" w:firstLine="0"/>
              <w:jc w:val="both"/>
            </w:pPr>
            <w:r w:rsidRPr="00BF4F37">
              <w:t>Проанализируйте нормы корпоративного законодательства, определяющие управление интеллектуальным капиталом организации и его элементов.</w:t>
            </w:r>
          </w:p>
          <w:p w:rsidR="00BF4F37" w:rsidRPr="00BF4F37" w:rsidRDefault="00BF4F37" w:rsidP="00BF4F37">
            <w:pPr>
              <w:pStyle w:val="a5"/>
              <w:numPr>
                <w:ilvl w:val="0"/>
                <w:numId w:val="12"/>
              </w:numPr>
              <w:tabs>
                <w:tab w:val="left" w:pos="318"/>
                <w:tab w:val="left" w:pos="1134"/>
              </w:tabs>
              <w:ind w:left="0" w:firstLine="0"/>
              <w:jc w:val="both"/>
            </w:pPr>
            <w:r w:rsidRPr="00BF4F37">
              <w:t>Какие нормативные документы регулируют бухгалтерский учет НМА?</w:t>
            </w:r>
          </w:p>
          <w:p w:rsidR="00BF4F37" w:rsidRPr="00BF4F37" w:rsidRDefault="00BF4F37" w:rsidP="00BF4F37">
            <w:pPr>
              <w:pStyle w:val="a5"/>
              <w:numPr>
                <w:ilvl w:val="0"/>
                <w:numId w:val="12"/>
              </w:numPr>
              <w:tabs>
                <w:tab w:val="left" w:pos="318"/>
                <w:tab w:val="left" w:pos="1134"/>
              </w:tabs>
              <w:ind w:left="0" w:firstLine="0"/>
              <w:jc w:val="both"/>
            </w:pPr>
            <w:r w:rsidRPr="00BF4F37">
              <w:t>Какие ГОСТы существуют по интеллектуальной собственности и какова их роль в управлении интеллектуальным капиталом?</w:t>
            </w:r>
          </w:p>
          <w:p w:rsidR="00BF4F37" w:rsidRPr="00BF4F37" w:rsidRDefault="00BF4F37" w:rsidP="00BF4F37">
            <w:pPr>
              <w:autoSpaceDE w:val="0"/>
              <w:autoSpaceDN w:val="0"/>
              <w:adjustRightInd w:val="0"/>
              <w:spacing w:after="0"/>
              <w:jc w:val="both"/>
              <w:rPr>
                <w:rFonts w:ascii="Times New Roman" w:hAnsi="Times New Roman"/>
              </w:rPr>
            </w:pPr>
            <w:r w:rsidRPr="00BF4F37">
              <w:rPr>
                <w:rFonts w:ascii="Times New Roman" w:hAnsi="Times New Roman"/>
              </w:rPr>
              <w:t>Рекомендуемые источники из раздела 8: 24; из раздела 9: 1,2,4,6,7,14,15</w:t>
            </w:r>
          </w:p>
        </w:tc>
        <w:tc>
          <w:tcPr>
            <w:tcW w:w="2409" w:type="dxa"/>
          </w:tcPr>
          <w:p w:rsidR="00BF4F37" w:rsidRPr="00BF4F37" w:rsidRDefault="00BF4F37" w:rsidP="00BF4F37">
            <w:pPr>
              <w:pStyle w:val="a5"/>
              <w:ind w:left="0"/>
              <w:jc w:val="both"/>
            </w:pPr>
            <w:r w:rsidRPr="00BF4F37">
              <w:t>обсуждение вопросов, выступления и обсуждение выступлений студентов</w:t>
            </w:r>
          </w:p>
          <w:p w:rsidR="00BF4F37" w:rsidRPr="00BF4F37" w:rsidRDefault="00BF4F37" w:rsidP="00BF4F37">
            <w:pPr>
              <w:pStyle w:val="a5"/>
              <w:ind w:left="0"/>
              <w:jc w:val="both"/>
            </w:pPr>
          </w:p>
        </w:tc>
      </w:tr>
      <w:tr w:rsidR="00BF4F37" w:rsidRPr="00BF4F37" w:rsidTr="00AB3815">
        <w:tc>
          <w:tcPr>
            <w:tcW w:w="2235" w:type="dxa"/>
          </w:tcPr>
          <w:p w:rsidR="00BF4F37" w:rsidRPr="00BF4F37" w:rsidRDefault="00BF4F37" w:rsidP="00BF4F37">
            <w:pPr>
              <w:spacing w:after="0"/>
              <w:rPr>
                <w:rFonts w:ascii="Times New Roman" w:hAnsi="Times New Roman"/>
                <w:lang w:eastAsia="ru-RU"/>
              </w:rPr>
            </w:pPr>
            <w:r w:rsidRPr="00BF4F37">
              <w:rPr>
                <w:rFonts w:ascii="Times New Roman" w:hAnsi="Times New Roman"/>
                <w:lang w:eastAsia="ru-RU"/>
              </w:rPr>
              <w:t>Анализ финансовой информации и оценка интеллектуального капитала. Прогнозирование стоимости интеллектуального капитала корпорации</w:t>
            </w:r>
          </w:p>
        </w:tc>
        <w:tc>
          <w:tcPr>
            <w:tcW w:w="5670" w:type="dxa"/>
          </w:tcPr>
          <w:p w:rsidR="00BF4F37" w:rsidRPr="00BF4F37" w:rsidRDefault="00BF4F37" w:rsidP="00BF4F37">
            <w:pPr>
              <w:pStyle w:val="a5"/>
              <w:numPr>
                <w:ilvl w:val="0"/>
                <w:numId w:val="13"/>
              </w:numPr>
              <w:tabs>
                <w:tab w:val="left" w:pos="176"/>
                <w:tab w:val="left" w:pos="460"/>
              </w:tabs>
              <w:ind w:left="0" w:firstLine="0"/>
              <w:jc w:val="both"/>
            </w:pPr>
            <w:r w:rsidRPr="00BF4F37">
              <w:t>Что такое финансовая информация и стандарт корпоративной финансовой информации?</w:t>
            </w:r>
          </w:p>
          <w:p w:rsidR="00BF4F37" w:rsidRPr="00BF4F37" w:rsidRDefault="00BF4F37" w:rsidP="00BF4F37">
            <w:pPr>
              <w:pStyle w:val="a5"/>
              <w:numPr>
                <w:ilvl w:val="0"/>
                <w:numId w:val="13"/>
              </w:numPr>
              <w:tabs>
                <w:tab w:val="left" w:pos="176"/>
                <w:tab w:val="left" w:pos="460"/>
              </w:tabs>
              <w:ind w:left="0" w:firstLine="0"/>
              <w:jc w:val="both"/>
            </w:pPr>
            <w:r w:rsidRPr="00BF4F37">
              <w:t>Каковы современные тенденции в раскрытии и распространении корпоративной финансовой информации?</w:t>
            </w:r>
          </w:p>
          <w:p w:rsidR="00BF4F37" w:rsidRPr="00BF4F37" w:rsidRDefault="00BF4F37" w:rsidP="00BF4F37">
            <w:pPr>
              <w:pStyle w:val="a5"/>
              <w:numPr>
                <w:ilvl w:val="0"/>
                <w:numId w:val="13"/>
              </w:numPr>
              <w:tabs>
                <w:tab w:val="left" w:pos="176"/>
                <w:tab w:val="left" w:pos="460"/>
              </w:tabs>
              <w:ind w:left="0" w:firstLine="0"/>
              <w:jc w:val="both"/>
            </w:pPr>
            <w:r w:rsidRPr="00BF4F37">
              <w:t>Значение анализа финансовой информации для оценки и управления интеллектуальным капиталом организации.</w:t>
            </w:r>
          </w:p>
          <w:p w:rsidR="00BF4F37" w:rsidRPr="00BF4F37" w:rsidRDefault="00BF4F37" w:rsidP="00BF4F37">
            <w:pPr>
              <w:pStyle w:val="a5"/>
              <w:numPr>
                <w:ilvl w:val="0"/>
                <w:numId w:val="13"/>
              </w:numPr>
              <w:tabs>
                <w:tab w:val="left" w:pos="176"/>
                <w:tab w:val="left" w:pos="460"/>
              </w:tabs>
              <w:ind w:left="0" w:firstLine="0"/>
              <w:jc w:val="both"/>
            </w:pPr>
            <w:r w:rsidRPr="00BF4F37">
              <w:t>Методический инструментарий, используемый для анализа финансовой информации.</w:t>
            </w:r>
          </w:p>
          <w:p w:rsidR="00BF4F37" w:rsidRPr="00BF4F37" w:rsidRDefault="00BF4F37" w:rsidP="00BF4F37">
            <w:pPr>
              <w:pStyle w:val="a5"/>
              <w:numPr>
                <w:ilvl w:val="0"/>
                <w:numId w:val="13"/>
              </w:numPr>
              <w:tabs>
                <w:tab w:val="left" w:pos="176"/>
                <w:tab w:val="left" w:pos="460"/>
              </w:tabs>
              <w:ind w:left="0" w:firstLine="0"/>
              <w:jc w:val="both"/>
            </w:pPr>
            <w:r w:rsidRPr="00BF4F37">
              <w:t>Сравните подходы к оценке интеллектуального капитала, их достоинства и недостатки.</w:t>
            </w:r>
          </w:p>
          <w:p w:rsidR="00BF4F37" w:rsidRPr="00BF4F37" w:rsidRDefault="00BF4F37" w:rsidP="00BF4F37">
            <w:pPr>
              <w:pStyle w:val="a5"/>
              <w:numPr>
                <w:ilvl w:val="0"/>
                <w:numId w:val="13"/>
              </w:numPr>
              <w:tabs>
                <w:tab w:val="left" w:pos="176"/>
                <w:tab w:val="left" w:pos="460"/>
              </w:tabs>
              <w:ind w:left="0" w:firstLine="0"/>
              <w:jc w:val="both"/>
            </w:pPr>
            <w:r w:rsidRPr="00BF4F37">
              <w:t>Особенности оценки прав на результаты интеллектуальной деятельности и средства индивидуализации.</w:t>
            </w:r>
          </w:p>
          <w:p w:rsidR="00BF4F37" w:rsidRPr="00BF4F37" w:rsidRDefault="00BF4F37" w:rsidP="00BF4F37">
            <w:pPr>
              <w:pStyle w:val="a5"/>
              <w:numPr>
                <w:ilvl w:val="0"/>
                <w:numId w:val="13"/>
              </w:numPr>
              <w:tabs>
                <w:tab w:val="left" w:pos="176"/>
                <w:tab w:val="left" w:pos="460"/>
              </w:tabs>
              <w:ind w:left="0" w:firstLine="0"/>
              <w:jc w:val="both"/>
            </w:pPr>
            <w:r w:rsidRPr="00BF4F37">
              <w:t>Особенности оценки НИОКР, объектов промышленной собственности, технологий. Оценка патентов и лицензий методом опционов.</w:t>
            </w:r>
          </w:p>
          <w:p w:rsidR="00BF4F37" w:rsidRPr="00BF4F37" w:rsidRDefault="00BF4F37" w:rsidP="00BF4F37">
            <w:pPr>
              <w:pStyle w:val="a5"/>
              <w:numPr>
                <w:ilvl w:val="0"/>
                <w:numId w:val="13"/>
              </w:numPr>
              <w:tabs>
                <w:tab w:val="left" w:pos="176"/>
                <w:tab w:val="left" w:pos="460"/>
              </w:tabs>
              <w:ind w:left="0" w:firstLine="0"/>
              <w:jc w:val="both"/>
            </w:pPr>
            <w:r w:rsidRPr="00BF4F37">
              <w:t>Как оценить человеческий капитал компании в составе интеллектуального капитала?</w:t>
            </w:r>
          </w:p>
          <w:p w:rsidR="00BF4F37" w:rsidRPr="00BF4F37" w:rsidRDefault="00BF4F37" w:rsidP="00BF4F37">
            <w:pPr>
              <w:pStyle w:val="a5"/>
              <w:numPr>
                <w:ilvl w:val="0"/>
                <w:numId w:val="13"/>
              </w:numPr>
              <w:tabs>
                <w:tab w:val="left" w:pos="176"/>
                <w:tab w:val="left" w:pos="460"/>
              </w:tabs>
              <w:ind w:left="0" w:firstLine="0"/>
              <w:jc w:val="both"/>
            </w:pPr>
            <w:r w:rsidRPr="00BF4F37">
              <w:t>Как оценить клиентский капитал корпорации?</w:t>
            </w:r>
          </w:p>
          <w:p w:rsidR="00BF4F37" w:rsidRPr="00BF4F37" w:rsidRDefault="00BF4F37" w:rsidP="00BF4F37">
            <w:pPr>
              <w:pStyle w:val="a5"/>
              <w:numPr>
                <w:ilvl w:val="0"/>
                <w:numId w:val="13"/>
              </w:numPr>
              <w:tabs>
                <w:tab w:val="left" w:pos="176"/>
                <w:tab w:val="left" w:pos="460"/>
              </w:tabs>
              <w:ind w:left="0" w:firstLine="0"/>
              <w:jc w:val="both"/>
            </w:pPr>
            <w:r w:rsidRPr="00BF4F37">
              <w:t>Прогнозирование стоимости интеллектуального капитала при оценке высокотехнологичного бизнеса.</w:t>
            </w:r>
          </w:p>
          <w:p w:rsidR="00BF4F37" w:rsidRPr="00BF4F37" w:rsidRDefault="00BF4F37" w:rsidP="00BF4F37">
            <w:pPr>
              <w:pStyle w:val="a5"/>
              <w:ind w:left="0"/>
              <w:jc w:val="both"/>
            </w:pPr>
            <w:r w:rsidRPr="00BF4F37">
              <w:t>Рекомендуемые источники из раздела 8: 23,26; из раздела 9: 8-13</w:t>
            </w:r>
          </w:p>
        </w:tc>
        <w:tc>
          <w:tcPr>
            <w:tcW w:w="2409" w:type="dxa"/>
          </w:tcPr>
          <w:p w:rsidR="00BF4F37" w:rsidRPr="00BF4F37" w:rsidRDefault="00BF4F37" w:rsidP="00BF4F37">
            <w:pPr>
              <w:pStyle w:val="a5"/>
              <w:ind w:left="0"/>
              <w:jc w:val="both"/>
            </w:pPr>
            <w:r w:rsidRPr="00BF4F37">
              <w:t>обсуждение вопросов семинарского занятия, рассмотрение практических примеров по теме занятий и обсуждение полученных результатов.</w:t>
            </w:r>
          </w:p>
          <w:p w:rsidR="00BF4F37" w:rsidRPr="00BF4F37" w:rsidRDefault="00BF4F37" w:rsidP="00BF4F37">
            <w:pPr>
              <w:pStyle w:val="a5"/>
              <w:ind w:left="0"/>
              <w:jc w:val="both"/>
            </w:pPr>
          </w:p>
        </w:tc>
      </w:tr>
      <w:tr w:rsidR="00BF4F37" w:rsidRPr="00BF4F37" w:rsidTr="00AB3815">
        <w:tc>
          <w:tcPr>
            <w:tcW w:w="2235" w:type="dxa"/>
          </w:tcPr>
          <w:p w:rsidR="00BF4F37" w:rsidRPr="00BF4F37" w:rsidRDefault="00BF4F37" w:rsidP="00BF4F37">
            <w:pPr>
              <w:spacing w:after="0"/>
              <w:rPr>
                <w:rFonts w:ascii="Times New Roman" w:hAnsi="Times New Roman"/>
                <w:lang w:eastAsia="ru-RU"/>
              </w:rPr>
            </w:pPr>
            <w:r w:rsidRPr="00BF4F37">
              <w:rPr>
                <w:rFonts w:ascii="Times New Roman" w:hAnsi="Times New Roman"/>
                <w:lang w:eastAsia="ru-RU"/>
              </w:rPr>
              <w:t xml:space="preserve">Система управления интеллектуальным капиталом в организации в целях роста </w:t>
            </w:r>
            <w:r w:rsidRPr="00BF4F37">
              <w:rPr>
                <w:rFonts w:ascii="Times New Roman" w:hAnsi="Times New Roman"/>
                <w:lang w:eastAsia="ru-RU"/>
              </w:rPr>
              <w:lastRenderedPageBreak/>
              <w:t>капитализации корпорации</w:t>
            </w:r>
          </w:p>
        </w:tc>
        <w:tc>
          <w:tcPr>
            <w:tcW w:w="5670" w:type="dxa"/>
          </w:tcPr>
          <w:p w:rsidR="00BF4F37" w:rsidRPr="00BF4F37" w:rsidRDefault="00BF4F37" w:rsidP="00BF4F37">
            <w:pPr>
              <w:pStyle w:val="a5"/>
              <w:numPr>
                <w:ilvl w:val="0"/>
                <w:numId w:val="14"/>
              </w:numPr>
              <w:tabs>
                <w:tab w:val="left" w:pos="318"/>
                <w:tab w:val="left" w:pos="1134"/>
                <w:tab w:val="left" w:pos="2410"/>
              </w:tabs>
              <w:ind w:left="0" w:firstLine="0"/>
              <w:jc w:val="both"/>
            </w:pPr>
            <w:r w:rsidRPr="00BF4F37">
              <w:lastRenderedPageBreak/>
              <w:t>Система управления интеллектуальным капиталом организации и ее элементы.</w:t>
            </w:r>
          </w:p>
          <w:p w:rsidR="00BF4F37" w:rsidRPr="00BF4F37" w:rsidRDefault="00BF4F37" w:rsidP="00BF4F37">
            <w:pPr>
              <w:pStyle w:val="a5"/>
              <w:numPr>
                <w:ilvl w:val="0"/>
                <w:numId w:val="14"/>
              </w:numPr>
              <w:tabs>
                <w:tab w:val="left" w:pos="318"/>
                <w:tab w:val="left" w:pos="1134"/>
                <w:tab w:val="left" w:pos="2410"/>
              </w:tabs>
              <w:ind w:left="0" w:firstLine="0"/>
              <w:jc w:val="both"/>
            </w:pPr>
            <w:r w:rsidRPr="00BF4F37">
              <w:t>Как выбрать подход к построению системы управления интеллектуальным капиталом организации?</w:t>
            </w:r>
          </w:p>
          <w:p w:rsidR="00BF4F37" w:rsidRPr="00BF4F37" w:rsidRDefault="00BF4F37" w:rsidP="00BF4F37">
            <w:pPr>
              <w:pStyle w:val="a5"/>
              <w:numPr>
                <w:ilvl w:val="0"/>
                <w:numId w:val="14"/>
              </w:numPr>
              <w:tabs>
                <w:tab w:val="left" w:pos="318"/>
                <w:tab w:val="left" w:pos="1134"/>
                <w:tab w:val="left" w:pos="2410"/>
              </w:tabs>
              <w:ind w:left="0" w:firstLine="0"/>
              <w:jc w:val="both"/>
            </w:pPr>
            <w:r w:rsidRPr="00BF4F37">
              <w:t xml:space="preserve">Как построить организационную структуру управления интеллектуальным капиталом </w:t>
            </w:r>
            <w:r w:rsidRPr="00BF4F37">
              <w:lastRenderedPageBreak/>
              <w:t>организации, чтобы обеспечить рост капитализации корпорации?</w:t>
            </w:r>
          </w:p>
          <w:p w:rsidR="00BF4F37" w:rsidRPr="00BF4F37" w:rsidRDefault="00BF4F37" w:rsidP="00BF4F37">
            <w:pPr>
              <w:pStyle w:val="a5"/>
              <w:numPr>
                <w:ilvl w:val="0"/>
                <w:numId w:val="14"/>
              </w:numPr>
              <w:tabs>
                <w:tab w:val="left" w:pos="318"/>
                <w:tab w:val="left" w:pos="1134"/>
                <w:tab w:val="left" w:pos="2410"/>
              </w:tabs>
              <w:ind w:left="0" w:firstLine="0"/>
              <w:jc w:val="both"/>
            </w:pPr>
            <w:r w:rsidRPr="00BF4F37">
              <w:t>Механизм управления инновационными проектами по созданию, использованию и коммерциализации объектов интеллектуальной собственности.</w:t>
            </w:r>
          </w:p>
          <w:p w:rsidR="00BF4F37" w:rsidRPr="00BF4F37" w:rsidRDefault="00BF4F37" w:rsidP="00BF4F37">
            <w:pPr>
              <w:pStyle w:val="a5"/>
              <w:numPr>
                <w:ilvl w:val="0"/>
                <w:numId w:val="14"/>
              </w:numPr>
              <w:tabs>
                <w:tab w:val="left" w:pos="318"/>
                <w:tab w:val="left" w:pos="1134"/>
                <w:tab w:val="left" w:pos="2410"/>
              </w:tabs>
              <w:ind w:left="0" w:firstLine="0"/>
              <w:jc w:val="both"/>
            </w:pPr>
            <w:r w:rsidRPr="00BF4F37">
              <w:t>Основные этапы разработки бизнес-плана инновационного проекта по созданию, использованию и коммерциализации объектов интеллектуальной собственности.</w:t>
            </w:r>
          </w:p>
          <w:p w:rsidR="00BF4F37" w:rsidRPr="00BF4F37" w:rsidRDefault="00BF4F37" w:rsidP="00BF4F37">
            <w:pPr>
              <w:pStyle w:val="a5"/>
              <w:numPr>
                <w:ilvl w:val="0"/>
                <w:numId w:val="14"/>
              </w:numPr>
              <w:tabs>
                <w:tab w:val="left" w:pos="318"/>
                <w:tab w:val="left" w:pos="1134"/>
                <w:tab w:val="left" w:pos="2410"/>
              </w:tabs>
              <w:ind w:left="0" w:firstLine="0"/>
              <w:jc w:val="both"/>
            </w:pPr>
            <w:r w:rsidRPr="00BF4F37">
              <w:t>Механизм управления и финансирования инновационными проектами по созданию, использованию и коммерциализации объектов интеллектуальной собственности.</w:t>
            </w:r>
          </w:p>
          <w:p w:rsidR="00BF4F37" w:rsidRPr="00BF4F37" w:rsidRDefault="00BF4F37" w:rsidP="00BF4F37">
            <w:pPr>
              <w:autoSpaceDE w:val="0"/>
              <w:autoSpaceDN w:val="0"/>
              <w:adjustRightInd w:val="0"/>
              <w:spacing w:after="0"/>
              <w:jc w:val="both"/>
              <w:rPr>
                <w:rFonts w:ascii="Times New Roman" w:hAnsi="Times New Roman"/>
              </w:rPr>
            </w:pPr>
            <w:r w:rsidRPr="00BF4F37">
              <w:rPr>
                <w:rFonts w:ascii="Times New Roman" w:hAnsi="Times New Roman"/>
              </w:rPr>
              <w:t>Рекомендуемые источники из раздела 8: 22; из раздела 9: 5,8-13</w:t>
            </w:r>
          </w:p>
        </w:tc>
        <w:tc>
          <w:tcPr>
            <w:tcW w:w="2409" w:type="dxa"/>
          </w:tcPr>
          <w:p w:rsidR="00BF4F37" w:rsidRPr="00BF4F37" w:rsidRDefault="00BF4F37" w:rsidP="00BF4F37">
            <w:pPr>
              <w:pStyle w:val="a5"/>
              <w:ind w:left="0"/>
              <w:jc w:val="both"/>
            </w:pPr>
            <w:r w:rsidRPr="00BF4F37">
              <w:lastRenderedPageBreak/>
              <w:t xml:space="preserve">обсуждение вопросов в виде круглого стола, рассмотрение кейсов по бизнес планированию, разработки, </w:t>
            </w:r>
            <w:r w:rsidRPr="00BF4F37">
              <w:lastRenderedPageBreak/>
              <w:t>использованию и коммерциализации объектов интеллектуальной собственности.</w:t>
            </w:r>
          </w:p>
          <w:p w:rsidR="00BF4F37" w:rsidRPr="00BF4F37" w:rsidRDefault="00BF4F37" w:rsidP="00BF4F37">
            <w:pPr>
              <w:pStyle w:val="a5"/>
              <w:ind w:left="0"/>
              <w:jc w:val="both"/>
            </w:pPr>
          </w:p>
        </w:tc>
      </w:tr>
    </w:tbl>
    <w:p w:rsidR="00BF4F37" w:rsidRPr="008649F8" w:rsidRDefault="00BF4F37" w:rsidP="00BF4F37">
      <w:pPr>
        <w:rPr>
          <w:sz w:val="16"/>
          <w:szCs w:val="16"/>
        </w:rPr>
      </w:pPr>
    </w:p>
    <w:p w:rsidR="00D36377" w:rsidRPr="00D36377" w:rsidRDefault="00D36377"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8" w:name="_Toc415149563"/>
      <w:bookmarkStart w:id="19" w:name="_Toc531860344"/>
      <w:bookmarkStart w:id="20" w:name="_Toc85440146"/>
      <w:r w:rsidRPr="00D36377">
        <w:rPr>
          <w:bCs/>
          <w:color w:val="auto"/>
          <w:kern w:val="32"/>
          <w:sz w:val="28"/>
          <w:szCs w:val="28"/>
          <w:lang w:eastAsia="ru-RU"/>
        </w:rPr>
        <w:t>6. Перечень учебно-методического обеспечения для самостоятельной работы обучающихся по дисциплине</w:t>
      </w:r>
      <w:bookmarkEnd w:id="18"/>
      <w:bookmarkEnd w:id="19"/>
      <w:bookmarkEnd w:id="20"/>
    </w:p>
    <w:p w:rsidR="00D36377" w:rsidRPr="00D36377" w:rsidRDefault="00D36377"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1" w:name="_Toc415149564"/>
      <w:bookmarkStart w:id="22" w:name="_Toc531860345"/>
      <w:bookmarkStart w:id="23" w:name="_Toc85440147"/>
      <w:r w:rsidRPr="00D36377">
        <w:rPr>
          <w:bCs/>
          <w:color w:val="auto"/>
          <w:kern w:val="32"/>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21"/>
      <w:bookmarkEnd w:id="22"/>
      <w:bookmarkEnd w:id="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84"/>
        <w:gridCol w:w="3747"/>
        <w:gridCol w:w="3397"/>
      </w:tblGrid>
      <w:tr w:rsidR="00D36377" w:rsidRPr="004B1A7F" w:rsidTr="006C0161">
        <w:tc>
          <w:tcPr>
            <w:tcW w:w="1290" w:type="pct"/>
          </w:tcPr>
          <w:p w:rsidR="00D36377" w:rsidRPr="004B1A7F" w:rsidRDefault="00D36377" w:rsidP="00D36377">
            <w:pPr>
              <w:keepNext/>
              <w:spacing w:after="0"/>
              <w:jc w:val="center"/>
              <w:rPr>
                <w:rFonts w:ascii="Times New Roman" w:hAnsi="Times New Roman"/>
              </w:rPr>
            </w:pPr>
            <w:r w:rsidRPr="004B1A7F">
              <w:rPr>
                <w:rFonts w:ascii="Times New Roman" w:hAnsi="Times New Roman"/>
                <w:b/>
              </w:rPr>
              <w:t>Наименование тем (разделов)   дисциплины</w:t>
            </w:r>
          </w:p>
        </w:tc>
        <w:tc>
          <w:tcPr>
            <w:tcW w:w="1946" w:type="pct"/>
          </w:tcPr>
          <w:p w:rsidR="00D36377" w:rsidRPr="004B1A7F" w:rsidRDefault="00D36377" w:rsidP="00C01B28">
            <w:pPr>
              <w:keepNext/>
              <w:spacing w:after="0"/>
              <w:jc w:val="center"/>
              <w:rPr>
                <w:rFonts w:ascii="Times New Roman" w:hAnsi="Times New Roman"/>
                <w:b/>
              </w:rPr>
            </w:pPr>
            <w:r w:rsidRPr="00C841F6">
              <w:rPr>
                <w:rFonts w:ascii="Times New Roman" w:hAnsi="Times New Roman"/>
                <w:b/>
              </w:rPr>
              <w:t>Перечень вопросов, отводимых на самостоятельное освоение</w:t>
            </w:r>
            <w:r w:rsidRPr="004B1A7F">
              <w:rPr>
                <w:rFonts w:ascii="Times New Roman" w:hAnsi="Times New Roman"/>
                <w:b/>
              </w:rPr>
              <w:t xml:space="preserve"> </w:t>
            </w:r>
            <w:r>
              <w:rPr>
                <w:rFonts w:ascii="Times New Roman" w:hAnsi="Times New Roman"/>
                <w:b/>
              </w:rPr>
              <w:t xml:space="preserve"> </w:t>
            </w:r>
          </w:p>
        </w:tc>
        <w:tc>
          <w:tcPr>
            <w:tcW w:w="1764" w:type="pct"/>
          </w:tcPr>
          <w:p w:rsidR="00D36377" w:rsidRDefault="00D36377" w:rsidP="00C01B28">
            <w:pPr>
              <w:keepNext/>
              <w:spacing w:after="0"/>
              <w:jc w:val="center"/>
              <w:rPr>
                <w:rFonts w:ascii="Times New Roman" w:hAnsi="Times New Roman"/>
                <w:b/>
              </w:rPr>
            </w:pPr>
            <w:r w:rsidRPr="004B1A7F">
              <w:rPr>
                <w:rFonts w:ascii="Times New Roman" w:hAnsi="Times New Roman"/>
                <w:b/>
              </w:rPr>
              <w:t xml:space="preserve">Формы внеаудиторной самостоятельной </w:t>
            </w:r>
          </w:p>
          <w:p w:rsidR="00D36377" w:rsidRPr="004B1A7F" w:rsidRDefault="00D36377" w:rsidP="00C01B28">
            <w:pPr>
              <w:keepNext/>
              <w:spacing w:after="0"/>
              <w:jc w:val="center"/>
              <w:rPr>
                <w:rFonts w:ascii="Times New Roman" w:hAnsi="Times New Roman"/>
                <w:b/>
              </w:rPr>
            </w:pPr>
            <w:r w:rsidRPr="004B1A7F">
              <w:rPr>
                <w:rFonts w:ascii="Times New Roman" w:hAnsi="Times New Roman"/>
                <w:b/>
              </w:rPr>
              <w:t>работы</w:t>
            </w:r>
          </w:p>
        </w:tc>
      </w:tr>
      <w:tr w:rsidR="00D36377" w:rsidRPr="004B1A7F" w:rsidTr="006C0161">
        <w:trPr>
          <w:trHeight w:val="299"/>
        </w:trPr>
        <w:tc>
          <w:tcPr>
            <w:tcW w:w="1290" w:type="pct"/>
          </w:tcPr>
          <w:p w:rsidR="00D36377" w:rsidRPr="00BF4F37" w:rsidRDefault="00D36377" w:rsidP="00D36377">
            <w:pPr>
              <w:spacing w:after="0"/>
              <w:rPr>
                <w:rFonts w:ascii="Times New Roman" w:hAnsi="Times New Roman"/>
                <w:lang w:eastAsia="ru-RU"/>
              </w:rPr>
            </w:pPr>
            <w:r w:rsidRPr="00BF4F37">
              <w:rPr>
                <w:rFonts w:ascii="Times New Roman" w:hAnsi="Times New Roman"/>
              </w:rPr>
              <w:t>Интеллектуальный капитал корпораций: понятие, структура и значение для роста стоимости бизнеса</w:t>
            </w:r>
          </w:p>
        </w:tc>
        <w:tc>
          <w:tcPr>
            <w:tcW w:w="1946" w:type="pct"/>
          </w:tcPr>
          <w:p w:rsidR="00D36377" w:rsidRDefault="00B5249D" w:rsidP="00D36377">
            <w:pPr>
              <w:autoSpaceDE w:val="0"/>
              <w:autoSpaceDN w:val="0"/>
              <w:adjustRightInd w:val="0"/>
              <w:spacing w:after="0"/>
              <w:rPr>
                <w:rFonts w:ascii="Times New Roman" w:eastAsia="TimesNewRomanPSMT" w:hAnsi="Times New Roman"/>
              </w:rPr>
            </w:pPr>
            <w:r>
              <w:rPr>
                <w:rFonts w:ascii="Times New Roman" w:eastAsia="TimesNewRomanPSMT" w:hAnsi="Times New Roman"/>
              </w:rPr>
              <w:t>Понятие и виды объектов интеллектуальной собственности.</w:t>
            </w:r>
          </w:p>
          <w:p w:rsidR="00B5249D" w:rsidRDefault="00B5249D" w:rsidP="00D36377">
            <w:pPr>
              <w:autoSpaceDE w:val="0"/>
              <w:autoSpaceDN w:val="0"/>
              <w:adjustRightInd w:val="0"/>
              <w:spacing w:after="0"/>
              <w:rPr>
                <w:rFonts w:ascii="Times New Roman" w:eastAsia="TimesNewRomanPSMT" w:hAnsi="Times New Roman"/>
              </w:rPr>
            </w:pPr>
            <w:r>
              <w:rPr>
                <w:rFonts w:ascii="Times New Roman" w:eastAsia="TimesNewRomanPSMT" w:hAnsi="Times New Roman"/>
              </w:rPr>
              <w:t>Понятие и виды нематериальных активов.</w:t>
            </w:r>
          </w:p>
          <w:p w:rsidR="00B5249D" w:rsidRPr="004B1A7F" w:rsidRDefault="00B5249D" w:rsidP="00B5249D">
            <w:pPr>
              <w:autoSpaceDE w:val="0"/>
              <w:autoSpaceDN w:val="0"/>
              <w:adjustRightInd w:val="0"/>
              <w:spacing w:after="0"/>
              <w:rPr>
                <w:rFonts w:ascii="Times New Roman" w:eastAsia="TimesNewRomanPSMT" w:hAnsi="Times New Roman"/>
              </w:rPr>
            </w:pPr>
            <w:r>
              <w:rPr>
                <w:rFonts w:ascii="Times New Roman" w:eastAsia="TimesNewRomanPSMT" w:hAnsi="Times New Roman"/>
              </w:rPr>
              <w:t>Рынок интеллектуальной собственности в России: состояние и тенденции развития</w:t>
            </w:r>
          </w:p>
        </w:tc>
        <w:tc>
          <w:tcPr>
            <w:tcW w:w="1764" w:type="pct"/>
          </w:tcPr>
          <w:p w:rsidR="00D36377" w:rsidRPr="00AB478B" w:rsidRDefault="00D36377" w:rsidP="00D36377">
            <w:pPr>
              <w:pStyle w:val="10"/>
              <w:spacing w:before="0" w:after="0"/>
              <w:rPr>
                <w:lang w:eastAsia="ru-RU"/>
              </w:rPr>
            </w:pPr>
            <w:r w:rsidRPr="00AB478B">
              <w:rPr>
                <w:lang w:eastAsia="ru-RU"/>
              </w:rPr>
              <w:t>Подбор и изучение литературы, в т.ч. на иностранном языке; подготовка докладов</w:t>
            </w:r>
          </w:p>
        </w:tc>
      </w:tr>
      <w:tr w:rsidR="00D36377" w:rsidRPr="004B1A7F" w:rsidTr="006C0161">
        <w:trPr>
          <w:trHeight w:val="299"/>
        </w:trPr>
        <w:tc>
          <w:tcPr>
            <w:tcW w:w="1290" w:type="pct"/>
          </w:tcPr>
          <w:p w:rsidR="00D36377" w:rsidRPr="00BF4F37" w:rsidRDefault="00D36377" w:rsidP="00D36377">
            <w:pPr>
              <w:spacing w:after="0"/>
              <w:rPr>
                <w:rFonts w:ascii="Times New Roman" w:hAnsi="Times New Roman"/>
                <w:lang w:eastAsia="ru-RU"/>
              </w:rPr>
            </w:pPr>
            <w:r w:rsidRPr="00BF4F37">
              <w:rPr>
                <w:rFonts w:ascii="Times New Roman" w:hAnsi="Times New Roman"/>
                <w:lang w:eastAsia="ru-RU"/>
              </w:rPr>
              <w:t>Нормативное регулирование оценки и управления интеллектуальным капиталом организации</w:t>
            </w:r>
          </w:p>
        </w:tc>
        <w:tc>
          <w:tcPr>
            <w:tcW w:w="1946" w:type="pct"/>
          </w:tcPr>
          <w:p w:rsidR="00D36377" w:rsidRDefault="00B5249D" w:rsidP="00D36377">
            <w:pPr>
              <w:autoSpaceDE w:val="0"/>
              <w:autoSpaceDN w:val="0"/>
              <w:adjustRightInd w:val="0"/>
              <w:spacing w:after="0"/>
              <w:rPr>
                <w:rFonts w:ascii="Times New Roman" w:eastAsia="TimesNewRomanPSMT" w:hAnsi="Times New Roman"/>
              </w:rPr>
            </w:pPr>
            <w:r>
              <w:rPr>
                <w:rFonts w:ascii="Times New Roman" w:eastAsia="TimesNewRomanPSMT" w:hAnsi="Times New Roman"/>
              </w:rPr>
              <w:t>Идентификация и отражение НМА на балансе организации согласно правилам РСБУ и МСФО.</w:t>
            </w:r>
          </w:p>
          <w:p w:rsidR="00B5249D" w:rsidRPr="004B1A7F" w:rsidRDefault="00B5249D" w:rsidP="00D36377">
            <w:pPr>
              <w:autoSpaceDE w:val="0"/>
              <w:autoSpaceDN w:val="0"/>
              <w:adjustRightInd w:val="0"/>
              <w:spacing w:after="0"/>
              <w:rPr>
                <w:rFonts w:ascii="Times New Roman" w:eastAsia="TimesNewRomanPSMT" w:hAnsi="Times New Roman"/>
              </w:rPr>
            </w:pPr>
            <w:r>
              <w:rPr>
                <w:rFonts w:ascii="Times New Roman" w:eastAsia="TimesNewRomanPSMT" w:hAnsi="Times New Roman"/>
              </w:rPr>
              <w:t>Отражение интеллектуального капитала в корпоративной отчетности</w:t>
            </w:r>
          </w:p>
        </w:tc>
        <w:tc>
          <w:tcPr>
            <w:tcW w:w="1764" w:type="pct"/>
          </w:tcPr>
          <w:p w:rsidR="00D36377" w:rsidRPr="00AB478B" w:rsidRDefault="00D36377" w:rsidP="00D36377">
            <w:pPr>
              <w:pStyle w:val="10"/>
              <w:spacing w:before="0" w:after="0"/>
              <w:rPr>
                <w:lang w:eastAsia="ru-RU"/>
              </w:rPr>
            </w:pPr>
            <w:r w:rsidRPr="00AB478B">
              <w:rPr>
                <w:lang w:eastAsia="ru-RU"/>
              </w:rPr>
              <w:t>Изучение законодательной базы оценочной деятельности, бухгалтерского учета НМА, корпоративного законодательства; изучение информационных источников и нормативно-правовых актов, связанный с интеллектуальной собственностью</w:t>
            </w:r>
          </w:p>
        </w:tc>
      </w:tr>
      <w:tr w:rsidR="00D36377" w:rsidRPr="004B1A7F" w:rsidTr="006C0161">
        <w:trPr>
          <w:trHeight w:val="299"/>
        </w:trPr>
        <w:tc>
          <w:tcPr>
            <w:tcW w:w="1290" w:type="pct"/>
          </w:tcPr>
          <w:p w:rsidR="00D36377" w:rsidRPr="00BF4F37" w:rsidRDefault="00D36377" w:rsidP="00D36377">
            <w:pPr>
              <w:spacing w:after="0"/>
              <w:rPr>
                <w:rFonts w:ascii="Times New Roman" w:hAnsi="Times New Roman"/>
                <w:lang w:eastAsia="ru-RU"/>
              </w:rPr>
            </w:pPr>
            <w:r w:rsidRPr="00BF4F37">
              <w:rPr>
                <w:rFonts w:ascii="Times New Roman" w:hAnsi="Times New Roman"/>
                <w:lang w:eastAsia="ru-RU"/>
              </w:rPr>
              <w:t>Анализ финансовой информации и оценка интеллектуального капитала. Прогнозирование стоимости интеллектуального капитала корпорации</w:t>
            </w:r>
          </w:p>
        </w:tc>
        <w:tc>
          <w:tcPr>
            <w:tcW w:w="1946" w:type="pct"/>
          </w:tcPr>
          <w:p w:rsidR="00B5249D" w:rsidRPr="004B1A7F" w:rsidRDefault="00B5249D" w:rsidP="006C0161">
            <w:pPr>
              <w:autoSpaceDE w:val="0"/>
              <w:autoSpaceDN w:val="0"/>
              <w:adjustRightInd w:val="0"/>
              <w:spacing w:after="0"/>
              <w:rPr>
                <w:rFonts w:ascii="Times New Roman" w:eastAsia="TimesNewRomanPSMT" w:hAnsi="Times New Roman"/>
              </w:rPr>
            </w:pPr>
            <w:r>
              <w:rPr>
                <w:rFonts w:ascii="Times New Roman" w:eastAsia="TimesNewRomanPSMT" w:hAnsi="Times New Roman"/>
              </w:rPr>
              <w:t>Особенности оценки различных объектов интеллектуальной собственности: товарных знаков, клиентской базы, доменных имен, объектов авторских и смежных прав, объектов культурного наследия.</w:t>
            </w:r>
          </w:p>
        </w:tc>
        <w:tc>
          <w:tcPr>
            <w:tcW w:w="1764" w:type="pct"/>
          </w:tcPr>
          <w:p w:rsidR="00D36377" w:rsidRPr="00AB478B" w:rsidRDefault="00D36377" w:rsidP="00D36377">
            <w:pPr>
              <w:pStyle w:val="10"/>
              <w:spacing w:before="0" w:after="0"/>
              <w:rPr>
                <w:lang w:eastAsia="ru-RU"/>
              </w:rPr>
            </w:pPr>
            <w:r w:rsidRPr="00AB478B">
              <w:rPr>
                <w:lang w:eastAsia="ru-RU"/>
              </w:rPr>
              <w:t>Изучение основной и дополнительной литературы, изучение компьютерных баз данных и интернет-источников, подготовка докладов и кейс-стади</w:t>
            </w:r>
          </w:p>
        </w:tc>
      </w:tr>
      <w:tr w:rsidR="00D36377" w:rsidRPr="004B1A7F" w:rsidTr="006C0161">
        <w:trPr>
          <w:trHeight w:val="299"/>
        </w:trPr>
        <w:tc>
          <w:tcPr>
            <w:tcW w:w="1290" w:type="pct"/>
          </w:tcPr>
          <w:p w:rsidR="00D36377" w:rsidRPr="00BF4F37" w:rsidRDefault="00D36377" w:rsidP="00D36377">
            <w:pPr>
              <w:spacing w:after="0"/>
              <w:rPr>
                <w:rFonts w:ascii="Times New Roman" w:hAnsi="Times New Roman"/>
                <w:lang w:eastAsia="ru-RU"/>
              </w:rPr>
            </w:pPr>
            <w:r w:rsidRPr="00BF4F37">
              <w:rPr>
                <w:rFonts w:ascii="Times New Roman" w:hAnsi="Times New Roman"/>
                <w:lang w:eastAsia="ru-RU"/>
              </w:rPr>
              <w:lastRenderedPageBreak/>
              <w:t>Система управления интеллектуальным капиталом в организации в целях роста капитализации корпорации</w:t>
            </w:r>
          </w:p>
        </w:tc>
        <w:tc>
          <w:tcPr>
            <w:tcW w:w="1946" w:type="pct"/>
          </w:tcPr>
          <w:p w:rsidR="00D36377" w:rsidRDefault="005853F7" w:rsidP="005853F7">
            <w:pPr>
              <w:autoSpaceDE w:val="0"/>
              <w:autoSpaceDN w:val="0"/>
              <w:adjustRightInd w:val="0"/>
              <w:spacing w:after="0"/>
              <w:rPr>
                <w:rFonts w:ascii="Times New Roman" w:eastAsia="TimesNewRomanPSMT" w:hAnsi="Times New Roman"/>
              </w:rPr>
            </w:pPr>
            <w:r>
              <w:rPr>
                <w:rFonts w:ascii="Times New Roman" w:eastAsia="TimesNewRomanPSMT" w:hAnsi="Times New Roman"/>
              </w:rPr>
              <w:t>Основные подходы и методы коммерциализации объектов интеллектуальной собственности.</w:t>
            </w:r>
          </w:p>
          <w:p w:rsidR="005853F7" w:rsidRPr="004B1A7F" w:rsidRDefault="005853F7" w:rsidP="005853F7">
            <w:pPr>
              <w:autoSpaceDE w:val="0"/>
              <w:autoSpaceDN w:val="0"/>
              <w:adjustRightInd w:val="0"/>
              <w:spacing w:after="0"/>
              <w:rPr>
                <w:rFonts w:ascii="Times New Roman" w:eastAsia="TimesNewRomanPSMT" w:hAnsi="Times New Roman"/>
              </w:rPr>
            </w:pPr>
            <w:r>
              <w:rPr>
                <w:rFonts w:ascii="Times New Roman" w:eastAsia="TimesNewRomanPSMT" w:hAnsi="Times New Roman"/>
              </w:rPr>
              <w:t>Виды лицензирования и методы оценки лицензий.</w:t>
            </w:r>
          </w:p>
        </w:tc>
        <w:tc>
          <w:tcPr>
            <w:tcW w:w="1764" w:type="pct"/>
          </w:tcPr>
          <w:p w:rsidR="00D36377" w:rsidRPr="00AB478B" w:rsidRDefault="00D36377" w:rsidP="00D36377">
            <w:pPr>
              <w:spacing w:after="0"/>
              <w:rPr>
                <w:rFonts w:ascii="Times New Roman" w:hAnsi="Times New Roman"/>
                <w:color w:val="000000"/>
                <w:lang w:eastAsia="ru-RU"/>
              </w:rPr>
            </w:pPr>
            <w:r w:rsidRPr="00AB478B">
              <w:rPr>
                <w:rFonts w:ascii="Times New Roman" w:hAnsi="Times New Roman"/>
                <w:color w:val="000000"/>
                <w:lang w:eastAsia="ru-RU"/>
              </w:rPr>
              <w:t>Изучение основной и дополнительной литературы, подготовка кейс-стади, подготовка тезисов выступлений на круглом столе</w:t>
            </w:r>
          </w:p>
        </w:tc>
      </w:tr>
    </w:tbl>
    <w:p w:rsidR="00AB3815" w:rsidRPr="008649F8" w:rsidRDefault="00AB3815" w:rsidP="00D36377">
      <w:pPr>
        <w:pStyle w:val="1"/>
        <w:keepNext/>
        <w:widowControl w:val="0"/>
        <w:autoSpaceDE w:val="0"/>
        <w:autoSpaceDN w:val="0"/>
        <w:adjustRightInd w:val="0"/>
        <w:spacing w:before="0" w:after="0" w:line="360" w:lineRule="auto"/>
        <w:ind w:firstLine="709"/>
        <w:contextualSpacing w:val="0"/>
        <w:jc w:val="both"/>
        <w:rPr>
          <w:bCs/>
          <w:color w:val="auto"/>
          <w:kern w:val="32"/>
          <w:sz w:val="16"/>
          <w:szCs w:val="16"/>
          <w:lang w:eastAsia="ru-RU"/>
        </w:rPr>
      </w:pPr>
    </w:p>
    <w:p w:rsidR="00D36377" w:rsidRPr="00D36377" w:rsidRDefault="007A798F"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4" w:name="_Toc85440148"/>
      <w:r w:rsidRPr="00AB478B">
        <w:rPr>
          <w:bCs/>
          <w:color w:val="auto"/>
          <w:kern w:val="32"/>
          <w:sz w:val="28"/>
          <w:szCs w:val="28"/>
          <w:lang w:eastAsia="ru-RU"/>
        </w:rPr>
        <w:t xml:space="preserve">6.2. </w:t>
      </w:r>
      <w:r w:rsidR="00D36377" w:rsidRPr="00D36377">
        <w:rPr>
          <w:bCs/>
          <w:color w:val="auto"/>
          <w:kern w:val="32"/>
          <w:sz w:val="28"/>
          <w:szCs w:val="28"/>
          <w:lang w:eastAsia="ru-RU"/>
        </w:rPr>
        <w:t>Перечень вопросов, заданий, тем для подготовки к текущему контролю</w:t>
      </w:r>
      <w:bookmarkEnd w:id="24"/>
    </w:p>
    <w:p w:rsidR="00A5072A" w:rsidRDefault="00A5072A" w:rsidP="00181DAC">
      <w:pPr>
        <w:spacing w:after="0" w:line="360" w:lineRule="auto"/>
        <w:ind w:firstLine="720"/>
        <w:jc w:val="both"/>
        <w:rPr>
          <w:rFonts w:ascii="Times New Roman" w:hAnsi="Times New Roman"/>
          <w:b/>
          <w:sz w:val="28"/>
          <w:szCs w:val="28"/>
        </w:rPr>
      </w:pPr>
      <w:r w:rsidRPr="00B63C54">
        <w:rPr>
          <w:rFonts w:ascii="Times New Roman" w:hAnsi="Times New Roman"/>
          <w:b/>
          <w:sz w:val="28"/>
          <w:szCs w:val="28"/>
        </w:rPr>
        <w:t xml:space="preserve">Примерная тематика </w:t>
      </w:r>
      <w:r w:rsidR="00CC2C84">
        <w:rPr>
          <w:rFonts w:ascii="Times New Roman" w:hAnsi="Times New Roman"/>
          <w:b/>
          <w:sz w:val="28"/>
          <w:szCs w:val="28"/>
        </w:rPr>
        <w:t>контрольных работ</w:t>
      </w:r>
    </w:p>
    <w:p w:rsidR="00B63C54" w:rsidRDefault="00B63C54" w:rsidP="00B63C54">
      <w:pPr>
        <w:pStyle w:val="a5"/>
        <w:numPr>
          <w:ilvl w:val="0"/>
          <w:numId w:val="15"/>
        </w:numPr>
        <w:tabs>
          <w:tab w:val="left" w:pos="1134"/>
        </w:tabs>
        <w:spacing w:line="360" w:lineRule="auto"/>
        <w:ind w:left="0" w:firstLine="709"/>
        <w:jc w:val="both"/>
        <w:rPr>
          <w:sz w:val="28"/>
          <w:szCs w:val="28"/>
        </w:rPr>
      </w:pPr>
      <w:r>
        <w:rPr>
          <w:sz w:val="28"/>
          <w:szCs w:val="28"/>
        </w:rPr>
        <w:t xml:space="preserve">Анализ развития теории интеллектуального капитала в работах </w:t>
      </w:r>
      <w:r w:rsidR="00CC2C84">
        <w:rPr>
          <w:sz w:val="28"/>
          <w:szCs w:val="28"/>
        </w:rPr>
        <w:t>зарубежных ученых</w:t>
      </w:r>
      <w:r>
        <w:rPr>
          <w:sz w:val="28"/>
          <w:szCs w:val="28"/>
        </w:rPr>
        <w:t>.</w:t>
      </w:r>
    </w:p>
    <w:p w:rsidR="00B63C54" w:rsidRDefault="00B63C54" w:rsidP="00B63C54">
      <w:pPr>
        <w:pStyle w:val="a5"/>
        <w:numPr>
          <w:ilvl w:val="0"/>
          <w:numId w:val="15"/>
        </w:numPr>
        <w:tabs>
          <w:tab w:val="left" w:pos="1134"/>
        </w:tabs>
        <w:spacing w:line="360" w:lineRule="auto"/>
        <w:ind w:left="0" w:firstLine="709"/>
        <w:jc w:val="both"/>
        <w:rPr>
          <w:sz w:val="28"/>
          <w:szCs w:val="28"/>
        </w:rPr>
      </w:pPr>
      <w:r>
        <w:rPr>
          <w:sz w:val="28"/>
          <w:szCs w:val="28"/>
        </w:rPr>
        <w:t>Подходы к понятию и оценке интеллектуального капитала организации в трудах</w:t>
      </w:r>
      <w:r w:rsidR="00CC2C84">
        <w:rPr>
          <w:sz w:val="28"/>
          <w:szCs w:val="28"/>
        </w:rPr>
        <w:t xml:space="preserve"> отечественных и зарубежных исследователей</w:t>
      </w:r>
      <w:r>
        <w:rPr>
          <w:sz w:val="28"/>
          <w:szCs w:val="28"/>
        </w:rPr>
        <w:t>.</w:t>
      </w:r>
    </w:p>
    <w:p w:rsidR="00B63C54" w:rsidRDefault="00B63C54" w:rsidP="00B63C54">
      <w:pPr>
        <w:pStyle w:val="a5"/>
        <w:numPr>
          <w:ilvl w:val="0"/>
          <w:numId w:val="15"/>
        </w:numPr>
        <w:tabs>
          <w:tab w:val="left" w:pos="1134"/>
        </w:tabs>
        <w:spacing w:line="360" w:lineRule="auto"/>
        <w:ind w:left="0" w:firstLine="709"/>
        <w:jc w:val="both"/>
        <w:rPr>
          <w:sz w:val="28"/>
          <w:szCs w:val="28"/>
        </w:rPr>
      </w:pPr>
      <w:r>
        <w:rPr>
          <w:sz w:val="28"/>
          <w:szCs w:val="28"/>
        </w:rPr>
        <w:t xml:space="preserve">Эволюция структуры капитала в работах </w:t>
      </w:r>
      <w:r w:rsidR="00CC2C84">
        <w:rPr>
          <w:sz w:val="28"/>
          <w:szCs w:val="28"/>
        </w:rPr>
        <w:t>зарубежных и отечественных авторов</w:t>
      </w:r>
      <w:r>
        <w:rPr>
          <w:sz w:val="28"/>
          <w:szCs w:val="28"/>
        </w:rPr>
        <w:t>.</w:t>
      </w:r>
    </w:p>
    <w:p w:rsidR="00B63C54" w:rsidRDefault="00B63C54" w:rsidP="00B63C54">
      <w:pPr>
        <w:pStyle w:val="a5"/>
        <w:numPr>
          <w:ilvl w:val="0"/>
          <w:numId w:val="15"/>
        </w:numPr>
        <w:tabs>
          <w:tab w:val="left" w:pos="1134"/>
        </w:tabs>
        <w:spacing w:line="360" w:lineRule="auto"/>
        <w:ind w:left="0" w:firstLine="709"/>
        <w:jc w:val="both"/>
        <w:rPr>
          <w:sz w:val="28"/>
          <w:szCs w:val="28"/>
        </w:rPr>
      </w:pPr>
      <w:r>
        <w:rPr>
          <w:sz w:val="28"/>
          <w:szCs w:val="28"/>
        </w:rPr>
        <w:t>Сравнительный анализ понятия «человеческий капитал» в трудах зарубежных и отечественных авторов.</w:t>
      </w:r>
    </w:p>
    <w:p w:rsidR="00B63C54" w:rsidRDefault="00B63C54" w:rsidP="00B63C54">
      <w:pPr>
        <w:pStyle w:val="a5"/>
        <w:numPr>
          <w:ilvl w:val="0"/>
          <w:numId w:val="15"/>
        </w:numPr>
        <w:tabs>
          <w:tab w:val="left" w:pos="1134"/>
        </w:tabs>
        <w:spacing w:line="360" w:lineRule="auto"/>
        <w:ind w:left="0" w:firstLine="709"/>
        <w:jc w:val="both"/>
        <w:rPr>
          <w:sz w:val="28"/>
          <w:szCs w:val="28"/>
        </w:rPr>
      </w:pPr>
      <w:r>
        <w:rPr>
          <w:sz w:val="28"/>
          <w:szCs w:val="28"/>
        </w:rPr>
        <w:t>Роль и значение интеллектуального капитала для увеличения рыночной стоимости компании.</w:t>
      </w:r>
    </w:p>
    <w:p w:rsidR="00B63C54" w:rsidRDefault="00B63C54" w:rsidP="00B63C54">
      <w:pPr>
        <w:pStyle w:val="a5"/>
        <w:numPr>
          <w:ilvl w:val="0"/>
          <w:numId w:val="15"/>
        </w:numPr>
        <w:tabs>
          <w:tab w:val="left" w:pos="1134"/>
        </w:tabs>
        <w:spacing w:line="360" w:lineRule="auto"/>
        <w:ind w:left="0" w:firstLine="709"/>
        <w:jc w:val="both"/>
        <w:rPr>
          <w:sz w:val="28"/>
          <w:szCs w:val="28"/>
        </w:rPr>
      </w:pPr>
      <w:r>
        <w:rPr>
          <w:sz w:val="28"/>
          <w:szCs w:val="28"/>
        </w:rPr>
        <w:t>Использование знаний об интеллектуальном капитале менеджером организации для управления персоналом и активами</w:t>
      </w:r>
    </w:p>
    <w:p w:rsidR="00B63C54" w:rsidRDefault="00B63C54" w:rsidP="00B63C54">
      <w:pPr>
        <w:pStyle w:val="a5"/>
        <w:numPr>
          <w:ilvl w:val="0"/>
          <w:numId w:val="15"/>
        </w:numPr>
        <w:tabs>
          <w:tab w:val="left" w:pos="1134"/>
        </w:tabs>
        <w:spacing w:line="360" w:lineRule="auto"/>
        <w:ind w:left="0" w:firstLine="709"/>
        <w:jc w:val="both"/>
        <w:rPr>
          <w:sz w:val="28"/>
          <w:szCs w:val="28"/>
        </w:rPr>
      </w:pPr>
      <w:r>
        <w:rPr>
          <w:sz w:val="28"/>
          <w:szCs w:val="28"/>
        </w:rPr>
        <w:t>Использование знаний об интеллектуальном капитале организации инвестором для оценки стоимости НМА и ИС и понятия инвестиционного решения.</w:t>
      </w:r>
    </w:p>
    <w:p w:rsidR="00B63C54" w:rsidRDefault="00B63C54" w:rsidP="00B63C54">
      <w:pPr>
        <w:pStyle w:val="a5"/>
        <w:numPr>
          <w:ilvl w:val="0"/>
          <w:numId w:val="15"/>
        </w:numPr>
        <w:tabs>
          <w:tab w:val="left" w:pos="1134"/>
        </w:tabs>
        <w:spacing w:line="360" w:lineRule="auto"/>
        <w:ind w:left="0" w:firstLine="709"/>
        <w:jc w:val="both"/>
        <w:rPr>
          <w:sz w:val="28"/>
          <w:szCs w:val="28"/>
        </w:rPr>
      </w:pPr>
      <w:r w:rsidRPr="00B96C5F">
        <w:rPr>
          <w:sz w:val="28"/>
          <w:szCs w:val="28"/>
        </w:rPr>
        <w:t>Влияние интеллектуального капитала на капитализацию российских компаний высокотехнологичных отраслей</w:t>
      </w:r>
      <w:r>
        <w:rPr>
          <w:sz w:val="28"/>
          <w:szCs w:val="28"/>
        </w:rPr>
        <w:t>.</w:t>
      </w:r>
    </w:p>
    <w:p w:rsidR="00B63C54" w:rsidRPr="00B96C5F" w:rsidRDefault="00B63C54" w:rsidP="00B63C54">
      <w:pPr>
        <w:pStyle w:val="a5"/>
        <w:numPr>
          <w:ilvl w:val="0"/>
          <w:numId w:val="15"/>
        </w:numPr>
        <w:tabs>
          <w:tab w:val="left" w:pos="1134"/>
        </w:tabs>
        <w:spacing w:line="360" w:lineRule="auto"/>
        <w:ind w:left="0" w:firstLine="709"/>
        <w:jc w:val="both"/>
        <w:rPr>
          <w:sz w:val="28"/>
          <w:szCs w:val="28"/>
        </w:rPr>
      </w:pPr>
      <w:r w:rsidRPr="00B96C5F">
        <w:rPr>
          <w:sz w:val="28"/>
          <w:szCs w:val="28"/>
        </w:rPr>
        <w:t>Сравните</w:t>
      </w:r>
      <w:r>
        <w:rPr>
          <w:sz w:val="28"/>
          <w:szCs w:val="28"/>
        </w:rPr>
        <w:t>льный анализ</w:t>
      </w:r>
      <w:r w:rsidRPr="00B96C5F">
        <w:rPr>
          <w:sz w:val="28"/>
          <w:szCs w:val="28"/>
        </w:rPr>
        <w:t xml:space="preserve"> </w:t>
      </w:r>
      <w:r>
        <w:rPr>
          <w:sz w:val="28"/>
          <w:szCs w:val="28"/>
        </w:rPr>
        <w:t xml:space="preserve">российских и зарубежных стандартов по оценке </w:t>
      </w:r>
      <w:r w:rsidRPr="00B96C5F">
        <w:rPr>
          <w:sz w:val="28"/>
          <w:szCs w:val="28"/>
        </w:rPr>
        <w:t>нематериальных активов и интеллектуальной собственности.</w:t>
      </w:r>
    </w:p>
    <w:p w:rsidR="00B63C54" w:rsidRDefault="00B63C54" w:rsidP="00B63C54">
      <w:pPr>
        <w:pStyle w:val="a5"/>
        <w:numPr>
          <w:ilvl w:val="0"/>
          <w:numId w:val="15"/>
        </w:numPr>
        <w:tabs>
          <w:tab w:val="left" w:pos="1134"/>
        </w:tabs>
        <w:spacing w:line="360" w:lineRule="auto"/>
        <w:ind w:left="0" w:firstLine="709"/>
        <w:jc w:val="both"/>
        <w:rPr>
          <w:sz w:val="28"/>
          <w:szCs w:val="28"/>
        </w:rPr>
      </w:pPr>
      <w:r>
        <w:rPr>
          <w:sz w:val="28"/>
          <w:szCs w:val="28"/>
        </w:rPr>
        <w:t>Возможности применения стандарта «Оценка бренда. Требования к стоимостной оценке бренда» в российской практике оценки.</w:t>
      </w:r>
    </w:p>
    <w:p w:rsidR="00B63C54" w:rsidRDefault="00B63C54" w:rsidP="00B63C54">
      <w:pPr>
        <w:pStyle w:val="a5"/>
        <w:numPr>
          <w:ilvl w:val="0"/>
          <w:numId w:val="15"/>
        </w:numPr>
        <w:tabs>
          <w:tab w:val="left" w:pos="1134"/>
        </w:tabs>
        <w:spacing w:line="360" w:lineRule="auto"/>
        <w:ind w:left="0" w:firstLine="709"/>
        <w:jc w:val="both"/>
        <w:rPr>
          <w:sz w:val="28"/>
          <w:szCs w:val="28"/>
        </w:rPr>
      </w:pPr>
      <w:r>
        <w:rPr>
          <w:sz w:val="28"/>
          <w:szCs w:val="28"/>
        </w:rPr>
        <w:lastRenderedPageBreak/>
        <w:t>Анализ нормативных актов, регламентирующие права на интеллектуальную собственность в Российской Федерации, и проблем их применимости.</w:t>
      </w:r>
    </w:p>
    <w:p w:rsidR="00B63C54" w:rsidRDefault="00B63C54" w:rsidP="00B63C54">
      <w:pPr>
        <w:pStyle w:val="a5"/>
        <w:numPr>
          <w:ilvl w:val="0"/>
          <w:numId w:val="15"/>
        </w:numPr>
        <w:tabs>
          <w:tab w:val="left" w:pos="1134"/>
        </w:tabs>
        <w:spacing w:line="360" w:lineRule="auto"/>
        <w:ind w:left="0" w:firstLine="709"/>
        <w:jc w:val="both"/>
        <w:rPr>
          <w:sz w:val="28"/>
          <w:szCs w:val="28"/>
        </w:rPr>
      </w:pPr>
      <w:r>
        <w:rPr>
          <w:sz w:val="28"/>
          <w:szCs w:val="28"/>
        </w:rPr>
        <w:t>Анализ финансовой информации для прогнозирования денежных потоков при оценке интеллектуального капитала бизнеса.</w:t>
      </w:r>
    </w:p>
    <w:p w:rsidR="00B63C54" w:rsidRDefault="00B63C54" w:rsidP="00B63C54">
      <w:pPr>
        <w:pStyle w:val="a5"/>
        <w:numPr>
          <w:ilvl w:val="0"/>
          <w:numId w:val="15"/>
        </w:numPr>
        <w:tabs>
          <w:tab w:val="left" w:pos="1134"/>
        </w:tabs>
        <w:spacing w:line="360" w:lineRule="auto"/>
        <w:ind w:left="0" w:firstLine="709"/>
        <w:jc w:val="both"/>
        <w:rPr>
          <w:sz w:val="28"/>
          <w:szCs w:val="28"/>
        </w:rPr>
      </w:pPr>
      <w:r>
        <w:rPr>
          <w:sz w:val="28"/>
          <w:szCs w:val="28"/>
        </w:rPr>
        <w:t>Возможности использования патентной статистики для оценки интеллектуального капитала в организации.</w:t>
      </w:r>
    </w:p>
    <w:p w:rsidR="00B63C54" w:rsidRDefault="00B63C54" w:rsidP="00B63C54">
      <w:pPr>
        <w:pStyle w:val="a5"/>
        <w:numPr>
          <w:ilvl w:val="0"/>
          <w:numId w:val="15"/>
        </w:numPr>
        <w:tabs>
          <w:tab w:val="left" w:pos="1134"/>
        </w:tabs>
        <w:spacing w:line="360" w:lineRule="auto"/>
        <w:ind w:left="0" w:firstLine="709"/>
        <w:jc w:val="both"/>
        <w:rPr>
          <w:sz w:val="28"/>
          <w:szCs w:val="28"/>
        </w:rPr>
      </w:pPr>
      <w:r>
        <w:rPr>
          <w:sz w:val="28"/>
          <w:szCs w:val="28"/>
        </w:rPr>
        <w:t>Анализ методов оценки НИОКР.</w:t>
      </w:r>
    </w:p>
    <w:p w:rsidR="00B63C54" w:rsidRDefault="00B63C54" w:rsidP="00B63C54">
      <w:pPr>
        <w:pStyle w:val="a5"/>
        <w:numPr>
          <w:ilvl w:val="0"/>
          <w:numId w:val="15"/>
        </w:numPr>
        <w:tabs>
          <w:tab w:val="left" w:pos="1134"/>
        </w:tabs>
        <w:spacing w:line="360" w:lineRule="auto"/>
        <w:ind w:left="0" w:firstLine="709"/>
        <w:jc w:val="both"/>
        <w:rPr>
          <w:sz w:val="28"/>
          <w:szCs w:val="28"/>
        </w:rPr>
      </w:pPr>
      <w:r>
        <w:rPr>
          <w:sz w:val="28"/>
          <w:szCs w:val="28"/>
        </w:rPr>
        <w:t>Характеристика методов оценки стоимости патентов на изобретения и полезные модели.</w:t>
      </w:r>
    </w:p>
    <w:p w:rsidR="00B63C54" w:rsidRDefault="00B63C54" w:rsidP="00B63C54">
      <w:pPr>
        <w:pStyle w:val="a5"/>
        <w:numPr>
          <w:ilvl w:val="0"/>
          <w:numId w:val="15"/>
        </w:numPr>
        <w:tabs>
          <w:tab w:val="left" w:pos="1134"/>
        </w:tabs>
        <w:spacing w:line="360" w:lineRule="auto"/>
        <w:ind w:left="0" w:firstLine="709"/>
        <w:jc w:val="both"/>
        <w:rPr>
          <w:sz w:val="28"/>
          <w:szCs w:val="28"/>
        </w:rPr>
      </w:pPr>
      <w:r>
        <w:rPr>
          <w:sz w:val="28"/>
          <w:szCs w:val="28"/>
        </w:rPr>
        <w:t>Характеристика методов оценки стоимости товарных знаков.</w:t>
      </w:r>
    </w:p>
    <w:p w:rsidR="00B63C54" w:rsidRDefault="00B63C54" w:rsidP="00B63C54">
      <w:pPr>
        <w:pStyle w:val="a5"/>
        <w:numPr>
          <w:ilvl w:val="0"/>
          <w:numId w:val="15"/>
        </w:numPr>
        <w:tabs>
          <w:tab w:val="left" w:pos="1134"/>
        </w:tabs>
        <w:spacing w:line="360" w:lineRule="auto"/>
        <w:ind w:left="0" w:firstLine="709"/>
        <w:jc w:val="both"/>
        <w:rPr>
          <w:sz w:val="28"/>
          <w:szCs w:val="28"/>
        </w:rPr>
      </w:pPr>
      <w:r>
        <w:rPr>
          <w:sz w:val="28"/>
          <w:szCs w:val="28"/>
        </w:rPr>
        <w:t>Специфика и проблемы оценки объектов авторских прав.</w:t>
      </w:r>
    </w:p>
    <w:p w:rsidR="00B63C54" w:rsidRDefault="00B63C54" w:rsidP="00B63C54">
      <w:pPr>
        <w:pStyle w:val="a5"/>
        <w:numPr>
          <w:ilvl w:val="0"/>
          <w:numId w:val="15"/>
        </w:numPr>
        <w:tabs>
          <w:tab w:val="left" w:pos="1134"/>
        </w:tabs>
        <w:spacing w:line="360" w:lineRule="auto"/>
        <w:ind w:left="0" w:firstLine="709"/>
        <w:jc w:val="both"/>
        <w:rPr>
          <w:sz w:val="28"/>
          <w:szCs w:val="28"/>
        </w:rPr>
      </w:pPr>
      <w:r>
        <w:rPr>
          <w:sz w:val="28"/>
          <w:szCs w:val="28"/>
        </w:rPr>
        <w:t>Методы и практические примеры оценки стоимости бизнесобразующих технологий.</w:t>
      </w:r>
    </w:p>
    <w:p w:rsidR="00B63C54" w:rsidRDefault="00B63C54" w:rsidP="00B63C54">
      <w:pPr>
        <w:pStyle w:val="a5"/>
        <w:numPr>
          <w:ilvl w:val="0"/>
          <w:numId w:val="15"/>
        </w:numPr>
        <w:tabs>
          <w:tab w:val="left" w:pos="1134"/>
        </w:tabs>
        <w:spacing w:line="360" w:lineRule="auto"/>
        <w:ind w:left="0" w:firstLine="709"/>
        <w:jc w:val="both"/>
        <w:rPr>
          <w:sz w:val="28"/>
          <w:szCs w:val="28"/>
        </w:rPr>
      </w:pPr>
      <w:r>
        <w:rPr>
          <w:sz w:val="28"/>
          <w:szCs w:val="28"/>
        </w:rPr>
        <w:t>Особенности построения системы управления интеллектуальным капиталом компании.</w:t>
      </w:r>
    </w:p>
    <w:p w:rsidR="00B63C54" w:rsidRDefault="00B63C54" w:rsidP="00B63C54">
      <w:pPr>
        <w:pStyle w:val="a5"/>
        <w:numPr>
          <w:ilvl w:val="0"/>
          <w:numId w:val="15"/>
        </w:numPr>
        <w:tabs>
          <w:tab w:val="left" w:pos="1134"/>
        </w:tabs>
        <w:spacing w:line="360" w:lineRule="auto"/>
        <w:ind w:left="0" w:firstLine="709"/>
        <w:jc w:val="both"/>
        <w:rPr>
          <w:sz w:val="28"/>
          <w:szCs w:val="28"/>
        </w:rPr>
      </w:pPr>
      <w:r>
        <w:rPr>
          <w:sz w:val="28"/>
          <w:szCs w:val="28"/>
        </w:rPr>
        <w:t>Эффективное управление инновационными проектами по созданию, использованию и коммерциализации объектов интеллектуальной собственности (на примере какой-либо компании).</w:t>
      </w:r>
    </w:p>
    <w:p w:rsidR="00B63C54" w:rsidRDefault="00B63C54" w:rsidP="00B63C54">
      <w:pPr>
        <w:pStyle w:val="a5"/>
        <w:numPr>
          <w:ilvl w:val="0"/>
          <w:numId w:val="15"/>
        </w:numPr>
        <w:tabs>
          <w:tab w:val="left" w:pos="1134"/>
        </w:tabs>
        <w:spacing w:line="360" w:lineRule="auto"/>
        <w:ind w:left="0" w:firstLine="709"/>
        <w:jc w:val="both"/>
        <w:rPr>
          <w:sz w:val="28"/>
          <w:szCs w:val="28"/>
        </w:rPr>
      </w:pPr>
      <w:r>
        <w:rPr>
          <w:sz w:val="28"/>
          <w:szCs w:val="28"/>
        </w:rPr>
        <w:t>Сравнительный анализ источников финансирования инновационных проектов по созданию объектов ИС.</w:t>
      </w:r>
    </w:p>
    <w:p w:rsidR="00B63C54" w:rsidRDefault="00B63C54" w:rsidP="00B63C54">
      <w:pPr>
        <w:pStyle w:val="a5"/>
        <w:numPr>
          <w:ilvl w:val="0"/>
          <w:numId w:val="15"/>
        </w:numPr>
        <w:tabs>
          <w:tab w:val="left" w:pos="1134"/>
        </w:tabs>
        <w:spacing w:line="360" w:lineRule="auto"/>
        <w:ind w:left="0" w:firstLine="709"/>
        <w:jc w:val="both"/>
        <w:rPr>
          <w:sz w:val="28"/>
          <w:szCs w:val="28"/>
        </w:rPr>
      </w:pPr>
      <w:r>
        <w:rPr>
          <w:sz w:val="28"/>
          <w:szCs w:val="28"/>
        </w:rPr>
        <w:t>Специфика и проблемы оценки человеческого капитала как составной части интеллектуального капитала организации.</w:t>
      </w:r>
    </w:p>
    <w:p w:rsidR="00B63C54" w:rsidRDefault="00B63C54" w:rsidP="00B63C54">
      <w:pPr>
        <w:pStyle w:val="a5"/>
        <w:numPr>
          <w:ilvl w:val="0"/>
          <w:numId w:val="15"/>
        </w:numPr>
        <w:tabs>
          <w:tab w:val="left" w:pos="1134"/>
        </w:tabs>
        <w:spacing w:line="360" w:lineRule="auto"/>
        <w:ind w:left="0" w:firstLine="709"/>
        <w:jc w:val="both"/>
        <w:rPr>
          <w:sz w:val="28"/>
          <w:szCs w:val="28"/>
        </w:rPr>
      </w:pPr>
      <w:r>
        <w:rPr>
          <w:sz w:val="28"/>
          <w:szCs w:val="28"/>
        </w:rPr>
        <w:t>Способы оценки рыночного капитала организации.</w:t>
      </w:r>
    </w:p>
    <w:p w:rsidR="00B63C54" w:rsidRDefault="00B63C54" w:rsidP="00B63C54">
      <w:pPr>
        <w:pStyle w:val="a5"/>
        <w:numPr>
          <w:ilvl w:val="0"/>
          <w:numId w:val="15"/>
        </w:numPr>
        <w:tabs>
          <w:tab w:val="left" w:pos="1134"/>
        </w:tabs>
        <w:spacing w:line="360" w:lineRule="auto"/>
        <w:ind w:left="0" w:firstLine="709"/>
        <w:jc w:val="both"/>
        <w:rPr>
          <w:sz w:val="28"/>
          <w:szCs w:val="28"/>
        </w:rPr>
      </w:pPr>
      <w:r>
        <w:rPr>
          <w:sz w:val="28"/>
          <w:szCs w:val="28"/>
        </w:rPr>
        <w:t>Оценка эффективности использования интеллектуального капитала в организации.</w:t>
      </w:r>
    </w:p>
    <w:p w:rsidR="00B63C54" w:rsidRDefault="00B63C54" w:rsidP="00B63C54">
      <w:pPr>
        <w:pStyle w:val="a5"/>
        <w:numPr>
          <w:ilvl w:val="0"/>
          <w:numId w:val="15"/>
        </w:numPr>
        <w:tabs>
          <w:tab w:val="left" w:pos="1134"/>
        </w:tabs>
        <w:spacing w:line="360" w:lineRule="auto"/>
        <w:ind w:left="0" w:firstLine="709"/>
        <w:jc w:val="both"/>
        <w:rPr>
          <w:sz w:val="28"/>
          <w:szCs w:val="28"/>
        </w:rPr>
      </w:pPr>
      <w:r>
        <w:rPr>
          <w:sz w:val="28"/>
          <w:szCs w:val="28"/>
        </w:rPr>
        <w:t>Управление интеллектуальным капиталом в целях устойчивого развития и роста стоимости бизнеса.</w:t>
      </w:r>
    </w:p>
    <w:p w:rsidR="00CC2C84" w:rsidRDefault="00CC2C84" w:rsidP="00181DAC">
      <w:pPr>
        <w:spacing w:after="0" w:line="360" w:lineRule="auto"/>
        <w:ind w:firstLine="720"/>
        <w:jc w:val="both"/>
        <w:rPr>
          <w:rFonts w:ascii="Times New Roman" w:hAnsi="Times New Roman"/>
          <w:b/>
          <w:sz w:val="28"/>
          <w:szCs w:val="28"/>
        </w:rPr>
      </w:pPr>
      <w:r>
        <w:rPr>
          <w:rFonts w:ascii="Times New Roman" w:hAnsi="Times New Roman"/>
          <w:b/>
          <w:sz w:val="28"/>
          <w:szCs w:val="28"/>
        </w:rPr>
        <w:t>Примеры практических заданий в контрольной работе</w:t>
      </w:r>
    </w:p>
    <w:p w:rsidR="00F73B57" w:rsidRPr="00181DAC" w:rsidRDefault="00F73B57" w:rsidP="00181DAC">
      <w:pPr>
        <w:spacing w:after="0" w:line="360" w:lineRule="auto"/>
        <w:ind w:firstLine="720"/>
        <w:jc w:val="both"/>
        <w:rPr>
          <w:rFonts w:ascii="Times New Roman" w:hAnsi="Times New Roman"/>
          <w:b/>
          <w:sz w:val="28"/>
          <w:szCs w:val="28"/>
        </w:rPr>
      </w:pPr>
      <w:r w:rsidRPr="00181DAC">
        <w:rPr>
          <w:rFonts w:ascii="Times New Roman" w:hAnsi="Times New Roman"/>
          <w:b/>
          <w:sz w:val="28"/>
          <w:szCs w:val="28"/>
        </w:rPr>
        <w:t>Кейс 1.</w:t>
      </w:r>
    </w:p>
    <w:p w:rsidR="00F73B57" w:rsidRPr="00AB478B" w:rsidRDefault="00F73B57" w:rsidP="002436AD">
      <w:pPr>
        <w:shd w:val="clear" w:color="auto" w:fill="FFFFFF"/>
        <w:tabs>
          <w:tab w:val="left" w:pos="993"/>
          <w:tab w:val="num" w:pos="3884"/>
        </w:tabs>
        <w:spacing w:after="0" w:line="360" w:lineRule="auto"/>
        <w:ind w:firstLine="709"/>
        <w:jc w:val="both"/>
        <w:rPr>
          <w:rFonts w:ascii="Times New Roman" w:hAnsi="Times New Roman"/>
          <w:bCs/>
          <w:sz w:val="28"/>
          <w:szCs w:val="28"/>
        </w:rPr>
      </w:pPr>
      <w:r w:rsidRPr="00AB478B">
        <w:rPr>
          <w:rFonts w:ascii="Times New Roman" w:hAnsi="Times New Roman"/>
          <w:bCs/>
          <w:sz w:val="28"/>
          <w:szCs w:val="28"/>
        </w:rPr>
        <w:lastRenderedPageBreak/>
        <w:t>Оценить рыночную стоимость права использования изобретения «Система автоматического управления полетом самолета» (па</w:t>
      </w:r>
      <w:r w:rsidR="00CC2C84">
        <w:rPr>
          <w:rFonts w:ascii="Times New Roman" w:hAnsi="Times New Roman"/>
          <w:bCs/>
          <w:sz w:val="28"/>
          <w:szCs w:val="28"/>
        </w:rPr>
        <w:t xml:space="preserve">тент № ХХХХ, приоритет 19.03.2010 </w:t>
      </w:r>
      <w:r w:rsidRPr="00AB478B">
        <w:rPr>
          <w:rFonts w:ascii="Times New Roman" w:hAnsi="Times New Roman"/>
          <w:bCs/>
          <w:sz w:val="28"/>
          <w:szCs w:val="28"/>
        </w:rPr>
        <w:t>г.).</w:t>
      </w:r>
    </w:p>
    <w:p w:rsidR="00F73B57" w:rsidRPr="00AB478B" w:rsidRDefault="00F73B57" w:rsidP="002436AD">
      <w:pPr>
        <w:tabs>
          <w:tab w:val="left" w:pos="993"/>
        </w:tabs>
        <w:spacing w:after="0" w:line="360" w:lineRule="auto"/>
        <w:ind w:firstLine="709"/>
        <w:jc w:val="both"/>
        <w:rPr>
          <w:rFonts w:ascii="Times New Roman" w:hAnsi="Times New Roman"/>
          <w:bCs/>
          <w:sz w:val="28"/>
          <w:szCs w:val="28"/>
        </w:rPr>
      </w:pPr>
      <w:r w:rsidRPr="00AB478B">
        <w:rPr>
          <w:rFonts w:ascii="Times New Roman" w:hAnsi="Times New Roman"/>
          <w:bCs/>
          <w:sz w:val="28"/>
          <w:szCs w:val="28"/>
        </w:rPr>
        <w:t>УСЛОВИЯ ИСПОЛЬЗОВАНИЯ ОБЪЕКТА ИС:</w:t>
      </w:r>
    </w:p>
    <w:p w:rsidR="00F73B57" w:rsidRPr="00AB478B" w:rsidRDefault="00F73B57" w:rsidP="002436AD">
      <w:pPr>
        <w:numPr>
          <w:ilvl w:val="0"/>
          <w:numId w:val="8"/>
        </w:numPr>
        <w:tabs>
          <w:tab w:val="clear" w:pos="720"/>
          <w:tab w:val="left" w:pos="993"/>
          <w:tab w:val="num" w:pos="1134"/>
        </w:tabs>
        <w:autoSpaceDN w:val="0"/>
        <w:spacing w:after="0" w:line="360" w:lineRule="auto"/>
        <w:ind w:left="0" w:firstLine="709"/>
        <w:jc w:val="both"/>
        <w:rPr>
          <w:rFonts w:ascii="Times New Roman" w:hAnsi="Times New Roman"/>
          <w:sz w:val="28"/>
          <w:szCs w:val="28"/>
        </w:rPr>
      </w:pPr>
      <w:r w:rsidRPr="00AB478B">
        <w:rPr>
          <w:rFonts w:ascii="Times New Roman" w:hAnsi="Times New Roman"/>
          <w:sz w:val="28"/>
          <w:szCs w:val="28"/>
        </w:rPr>
        <w:t>Объем передаваемых прав: исключительная лицензия.</w:t>
      </w:r>
    </w:p>
    <w:p w:rsidR="00F73B57" w:rsidRPr="00AB478B" w:rsidRDefault="00F73B57" w:rsidP="002436AD">
      <w:pPr>
        <w:numPr>
          <w:ilvl w:val="0"/>
          <w:numId w:val="8"/>
        </w:numPr>
        <w:tabs>
          <w:tab w:val="clear" w:pos="720"/>
          <w:tab w:val="left" w:pos="993"/>
          <w:tab w:val="num" w:pos="1134"/>
        </w:tabs>
        <w:autoSpaceDN w:val="0"/>
        <w:spacing w:after="0" w:line="360" w:lineRule="auto"/>
        <w:ind w:left="0" w:firstLine="709"/>
        <w:jc w:val="both"/>
        <w:rPr>
          <w:rFonts w:ascii="Times New Roman" w:hAnsi="Times New Roman"/>
          <w:sz w:val="28"/>
          <w:szCs w:val="28"/>
        </w:rPr>
      </w:pPr>
      <w:r w:rsidRPr="00AB478B">
        <w:rPr>
          <w:rFonts w:ascii="Times New Roman" w:hAnsi="Times New Roman"/>
          <w:sz w:val="28"/>
          <w:szCs w:val="28"/>
        </w:rPr>
        <w:t>Срок лицензии: 5 лет.</w:t>
      </w:r>
    </w:p>
    <w:p w:rsidR="00F73B57" w:rsidRPr="00AB478B" w:rsidRDefault="00F73B57" w:rsidP="002436AD">
      <w:pPr>
        <w:numPr>
          <w:ilvl w:val="0"/>
          <w:numId w:val="8"/>
        </w:numPr>
        <w:tabs>
          <w:tab w:val="clear" w:pos="720"/>
          <w:tab w:val="left" w:pos="993"/>
          <w:tab w:val="num" w:pos="1134"/>
        </w:tabs>
        <w:autoSpaceDN w:val="0"/>
        <w:spacing w:after="0" w:line="360" w:lineRule="auto"/>
        <w:ind w:left="0" w:firstLine="709"/>
        <w:jc w:val="both"/>
        <w:rPr>
          <w:rFonts w:ascii="Times New Roman" w:hAnsi="Times New Roman"/>
          <w:sz w:val="28"/>
          <w:szCs w:val="28"/>
        </w:rPr>
      </w:pPr>
      <w:r w:rsidRPr="00AB478B">
        <w:rPr>
          <w:rFonts w:ascii="Times New Roman" w:hAnsi="Times New Roman"/>
          <w:sz w:val="28"/>
          <w:szCs w:val="28"/>
        </w:rPr>
        <w:t>Территория использования: Россия.</w:t>
      </w:r>
    </w:p>
    <w:p w:rsidR="00F73B57" w:rsidRPr="00AB478B" w:rsidRDefault="00F73B57" w:rsidP="002436AD">
      <w:pPr>
        <w:numPr>
          <w:ilvl w:val="0"/>
          <w:numId w:val="8"/>
        </w:numPr>
        <w:tabs>
          <w:tab w:val="clear" w:pos="720"/>
          <w:tab w:val="left" w:pos="993"/>
          <w:tab w:val="num" w:pos="1134"/>
        </w:tabs>
        <w:autoSpaceDN w:val="0"/>
        <w:spacing w:after="0" w:line="360" w:lineRule="auto"/>
        <w:ind w:left="0" w:firstLine="709"/>
        <w:jc w:val="both"/>
        <w:rPr>
          <w:rFonts w:ascii="Times New Roman" w:hAnsi="Times New Roman"/>
          <w:sz w:val="28"/>
          <w:szCs w:val="28"/>
        </w:rPr>
      </w:pPr>
      <w:r w:rsidRPr="00AB478B">
        <w:rPr>
          <w:rFonts w:ascii="Times New Roman" w:hAnsi="Times New Roman"/>
          <w:sz w:val="28"/>
          <w:szCs w:val="28"/>
        </w:rPr>
        <w:t>Платежи: по мере производства и реализации лицензионной продукции.</w:t>
      </w:r>
    </w:p>
    <w:p w:rsidR="00F73B57" w:rsidRPr="00AB478B" w:rsidRDefault="00F73B57" w:rsidP="002436AD">
      <w:pPr>
        <w:numPr>
          <w:ilvl w:val="0"/>
          <w:numId w:val="8"/>
        </w:numPr>
        <w:tabs>
          <w:tab w:val="clear" w:pos="720"/>
          <w:tab w:val="left" w:pos="993"/>
          <w:tab w:val="num" w:pos="1134"/>
        </w:tabs>
        <w:autoSpaceDN w:val="0"/>
        <w:spacing w:after="0" w:line="360" w:lineRule="auto"/>
        <w:ind w:left="0" w:firstLine="709"/>
        <w:jc w:val="both"/>
        <w:rPr>
          <w:rFonts w:ascii="Times New Roman" w:hAnsi="Times New Roman"/>
          <w:sz w:val="28"/>
          <w:szCs w:val="28"/>
        </w:rPr>
      </w:pPr>
      <w:r w:rsidRPr="00AB478B">
        <w:rPr>
          <w:rFonts w:ascii="Times New Roman" w:hAnsi="Times New Roman"/>
          <w:sz w:val="28"/>
          <w:szCs w:val="28"/>
        </w:rPr>
        <w:t>Расходы по обеспечению действенности правовой охраны несет Лицензиар.</w:t>
      </w:r>
    </w:p>
    <w:p w:rsidR="00F73B57" w:rsidRPr="00AB478B" w:rsidRDefault="00F73B57" w:rsidP="002436AD">
      <w:pPr>
        <w:numPr>
          <w:ilvl w:val="0"/>
          <w:numId w:val="8"/>
        </w:numPr>
        <w:tabs>
          <w:tab w:val="clear" w:pos="720"/>
          <w:tab w:val="left" w:pos="993"/>
          <w:tab w:val="num" w:pos="1134"/>
        </w:tabs>
        <w:autoSpaceDN w:val="0"/>
        <w:spacing w:after="0" w:line="360" w:lineRule="auto"/>
        <w:ind w:left="0" w:firstLine="709"/>
        <w:jc w:val="both"/>
        <w:rPr>
          <w:rFonts w:ascii="Times New Roman" w:hAnsi="Times New Roman"/>
          <w:sz w:val="28"/>
          <w:szCs w:val="28"/>
        </w:rPr>
      </w:pPr>
      <w:r w:rsidRPr="00AB478B">
        <w:rPr>
          <w:rFonts w:ascii="Times New Roman" w:hAnsi="Times New Roman"/>
          <w:sz w:val="28"/>
          <w:szCs w:val="28"/>
        </w:rPr>
        <w:t>Доходность объектов инвестирования, аналогичные по уровню риска с объектом оценки, на дату оценки составляет 16,8%.</w:t>
      </w:r>
    </w:p>
    <w:p w:rsidR="00F73B57" w:rsidRPr="00AB478B" w:rsidRDefault="00F73B57" w:rsidP="002436AD">
      <w:pPr>
        <w:numPr>
          <w:ilvl w:val="0"/>
          <w:numId w:val="8"/>
        </w:numPr>
        <w:tabs>
          <w:tab w:val="clear" w:pos="720"/>
          <w:tab w:val="num" w:pos="993"/>
        </w:tabs>
        <w:autoSpaceDN w:val="0"/>
        <w:spacing w:after="0" w:line="360" w:lineRule="auto"/>
        <w:ind w:left="0" w:firstLine="709"/>
        <w:jc w:val="both"/>
        <w:rPr>
          <w:rFonts w:ascii="Times New Roman" w:hAnsi="Times New Roman"/>
          <w:sz w:val="28"/>
          <w:szCs w:val="28"/>
        </w:rPr>
      </w:pPr>
      <w:r w:rsidRPr="00AB478B">
        <w:rPr>
          <w:rFonts w:ascii="Times New Roman" w:hAnsi="Times New Roman"/>
          <w:sz w:val="28"/>
          <w:szCs w:val="28"/>
        </w:rPr>
        <w:t xml:space="preserve">Ставка налога на прибыль 20%. </w:t>
      </w:r>
    </w:p>
    <w:p w:rsidR="00F73B57" w:rsidRPr="00AB478B" w:rsidRDefault="00F73B57" w:rsidP="002436AD">
      <w:pPr>
        <w:numPr>
          <w:ilvl w:val="0"/>
          <w:numId w:val="8"/>
        </w:numPr>
        <w:tabs>
          <w:tab w:val="clear" w:pos="720"/>
          <w:tab w:val="num" w:pos="993"/>
        </w:tabs>
        <w:autoSpaceDN w:val="0"/>
        <w:spacing w:after="0" w:line="360" w:lineRule="auto"/>
        <w:ind w:left="0" w:firstLine="709"/>
        <w:jc w:val="both"/>
        <w:rPr>
          <w:rFonts w:ascii="Times New Roman" w:hAnsi="Times New Roman"/>
          <w:sz w:val="28"/>
          <w:szCs w:val="28"/>
        </w:rPr>
      </w:pPr>
      <w:r w:rsidRPr="00AB478B">
        <w:rPr>
          <w:rFonts w:ascii="Times New Roman" w:hAnsi="Times New Roman"/>
          <w:sz w:val="28"/>
          <w:szCs w:val="28"/>
        </w:rPr>
        <w:t xml:space="preserve">Доля правообладателя в прибыли лицензиата по совместной договоренности, составляет 25%. </w:t>
      </w:r>
    </w:p>
    <w:p w:rsidR="00F73B57" w:rsidRPr="00AB478B" w:rsidRDefault="00F73B57" w:rsidP="002436AD">
      <w:pPr>
        <w:numPr>
          <w:ilvl w:val="0"/>
          <w:numId w:val="8"/>
        </w:numPr>
        <w:tabs>
          <w:tab w:val="clear" w:pos="720"/>
          <w:tab w:val="num" w:pos="993"/>
        </w:tabs>
        <w:autoSpaceDN w:val="0"/>
        <w:spacing w:after="0" w:line="360" w:lineRule="auto"/>
        <w:ind w:left="0" w:firstLine="709"/>
        <w:jc w:val="both"/>
        <w:rPr>
          <w:rFonts w:ascii="Times New Roman" w:hAnsi="Times New Roman"/>
          <w:sz w:val="28"/>
          <w:szCs w:val="28"/>
        </w:rPr>
      </w:pPr>
      <w:r w:rsidRPr="00AB478B">
        <w:rPr>
          <w:rFonts w:ascii="Times New Roman" w:hAnsi="Times New Roman"/>
          <w:sz w:val="28"/>
          <w:szCs w:val="28"/>
        </w:rPr>
        <w:t>Среди используемых в составе единой технологии результатов интеллектуальной деятельности только оцениваемое изобретение имеет правовую охрану.</w:t>
      </w:r>
    </w:p>
    <w:p w:rsidR="00F73B57" w:rsidRPr="00AB478B" w:rsidRDefault="00F73B57" w:rsidP="004527CF">
      <w:pPr>
        <w:numPr>
          <w:ilvl w:val="0"/>
          <w:numId w:val="8"/>
        </w:numPr>
        <w:tabs>
          <w:tab w:val="clear" w:pos="720"/>
          <w:tab w:val="num" w:pos="1134"/>
        </w:tabs>
        <w:autoSpaceDN w:val="0"/>
        <w:spacing w:after="0" w:line="360" w:lineRule="auto"/>
        <w:ind w:left="0" w:firstLine="709"/>
        <w:jc w:val="both"/>
        <w:rPr>
          <w:rFonts w:ascii="Times New Roman" w:hAnsi="Times New Roman"/>
          <w:sz w:val="28"/>
          <w:szCs w:val="28"/>
        </w:rPr>
      </w:pPr>
      <w:r w:rsidRPr="00AB478B">
        <w:rPr>
          <w:rFonts w:ascii="Times New Roman" w:hAnsi="Times New Roman"/>
          <w:sz w:val="28"/>
          <w:szCs w:val="28"/>
        </w:rPr>
        <w:t xml:space="preserve">Программа производства продукции по объектам ИС по данным таблицы </w:t>
      </w:r>
      <w:r w:rsidR="00B1269A">
        <w:rPr>
          <w:rFonts w:ascii="Times New Roman" w:hAnsi="Times New Roman"/>
          <w:sz w:val="28"/>
          <w:szCs w:val="28"/>
        </w:rPr>
        <w:t>1</w:t>
      </w:r>
      <w:r w:rsidRPr="00AB478B">
        <w:rPr>
          <w:rFonts w:ascii="Times New Roman" w:hAnsi="Times New Roman"/>
          <w:sz w:val="28"/>
          <w:szCs w:val="28"/>
        </w:rPr>
        <w:t>.</w:t>
      </w:r>
    </w:p>
    <w:p w:rsidR="00F73B57" w:rsidRPr="00AB478B" w:rsidRDefault="00F73B57" w:rsidP="002436AD">
      <w:pPr>
        <w:spacing w:after="0"/>
        <w:ind w:firstLine="709"/>
        <w:jc w:val="both"/>
        <w:rPr>
          <w:rFonts w:ascii="Times New Roman" w:hAnsi="Times New Roman"/>
          <w:sz w:val="28"/>
          <w:szCs w:val="28"/>
        </w:rPr>
      </w:pPr>
      <w:r w:rsidRPr="00AB478B">
        <w:rPr>
          <w:rFonts w:ascii="Times New Roman" w:hAnsi="Times New Roman"/>
          <w:sz w:val="28"/>
          <w:szCs w:val="28"/>
        </w:rPr>
        <w:t xml:space="preserve">Таблица </w:t>
      </w:r>
      <w:r w:rsidR="00B1269A">
        <w:rPr>
          <w:rFonts w:ascii="Times New Roman" w:hAnsi="Times New Roman"/>
          <w:sz w:val="28"/>
          <w:szCs w:val="28"/>
        </w:rPr>
        <w:t>1</w:t>
      </w:r>
      <w:r w:rsidRPr="00AB478B">
        <w:rPr>
          <w:rFonts w:ascii="Times New Roman" w:hAnsi="Times New Roman"/>
          <w:sz w:val="28"/>
          <w:szCs w:val="28"/>
        </w:rPr>
        <w:t xml:space="preserve"> – Государственный заказ на покупку прибора по патенту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1184"/>
        <w:gridCol w:w="1184"/>
        <w:gridCol w:w="1184"/>
        <w:gridCol w:w="1184"/>
        <w:gridCol w:w="1184"/>
      </w:tblGrid>
      <w:tr w:rsidR="00F73B57" w:rsidRPr="00AB478B" w:rsidTr="00F73B57">
        <w:tc>
          <w:tcPr>
            <w:tcW w:w="1925" w:type="pct"/>
            <w:vMerge w:val="restar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jc w:val="center"/>
              <w:rPr>
                <w:rFonts w:ascii="Times New Roman" w:hAnsi="Times New Roman"/>
              </w:rPr>
            </w:pPr>
            <w:r w:rsidRPr="00AB478B">
              <w:rPr>
                <w:rFonts w:ascii="Times New Roman" w:hAnsi="Times New Roman"/>
                <w:color w:val="000000"/>
                <w:kern w:val="24"/>
              </w:rPr>
              <w:t>Годы</w:t>
            </w:r>
          </w:p>
        </w:tc>
        <w:tc>
          <w:tcPr>
            <w:tcW w:w="3075" w:type="pct"/>
            <w:gridSpan w:val="5"/>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jc w:val="center"/>
              <w:rPr>
                <w:rFonts w:ascii="Times New Roman" w:hAnsi="Times New Roman"/>
              </w:rPr>
            </w:pPr>
            <w:r w:rsidRPr="00AB478B">
              <w:rPr>
                <w:rFonts w:ascii="Times New Roman" w:hAnsi="Times New Roman"/>
                <w:color w:val="000000"/>
                <w:kern w:val="24"/>
              </w:rPr>
              <w:t>Государственный заказ на приборы по патенту:</w:t>
            </w:r>
          </w:p>
        </w:tc>
      </w:tr>
      <w:tr w:rsidR="00F73B57" w:rsidRPr="00AB478B" w:rsidTr="00F73B57">
        <w:tc>
          <w:tcPr>
            <w:tcW w:w="0" w:type="auto"/>
            <w:vMerge/>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spacing w:after="0"/>
              <w:rPr>
                <w:rFonts w:ascii="Times New Roman" w:hAnsi="Times New Roman"/>
              </w:rPr>
            </w:pPr>
          </w:p>
        </w:tc>
        <w:tc>
          <w:tcPr>
            <w:tcW w:w="615" w:type="pc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jc w:val="center"/>
              <w:rPr>
                <w:rFonts w:ascii="Times New Roman" w:hAnsi="Times New Roman"/>
                <w:color w:val="000000"/>
              </w:rPr>
            </w:pPr>
            <w:r w:rsidRPr="00AB478B">
              <w:rPr>
                <w:rFonts w:ascii="Times New Roman" w:hAnsi="Times New Roman"/>
                <w:color w:val="000000"/>
              </w:rPr>
              <w:t>1-й год</w:t>
            </w:r>
          </w:p>
        </w:tc>
        <w:tc>
          <w:tcPr>
            <w:tcW w:w="615" w:type="pc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jc w:val="center"/>
              <w:rPr>
                <w:rFonts w:ascii="Times New Roman" w:hAnsi="Times New Roman"/>
                <w:color w:val="000000"/>
              </w:rPr>
            </w:pPr>
            <w:r w:rsidRPr="00AB478B">
              <w:rPr>
                <w:rFonts w:ascii="Times New Roman" w:hAnsi="Times New Roman"/>
                <w:color w:val="000000"/>
              </w:rPr>
              <w:t>2-й год</w:t>
            </w:r>
          </w:p>
        </w:tc>
        <w:tc>
          <w:tcPr>
            <w:tcW w:w="615" w:type="pc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jc w:val="center"/>
              <w:rPr>
                <w:rFonts w:ascii="Times New Roman" w:hAnsi="Times New Roman"/>
                <w:color w:val="000000"/>
              </w:rPr>
            </w:pPr>
            <w:r w:rsidRPr="00AB478B">
              <w:rPr>
                <w:rFonts w:ascii="Times New Roman" w:hAnsi="Times New Roman"/>
                <w:color w:val="000000"/>
              </w:rPr>
              <w:t>3-й год</w:t>
            </w:r>
          </w:p>
        </w:tc>
        <w:tc>
          <w:tcPr>
            <w:tcW w:w="615" w:type="pc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jc w:val="center"/>
              <w:rPr>
                <w:rFonts w:ascii="Times New Roman" w:hAnsi="Times New Roman"/>
                <w:color w:val="000000"/>
              </w:rPr>
            </w:pPr>
            <w:r w:rsidRPr="00AB478B">
              <w:rPr>
                <w:rFonts w:ascii="Times New Roman" w:hAnsi="Times New Roman"/>
                <w:color w:val="000000"/>
              </w:rPr>
              <w:t>4-й год</w:t>
            </w:r>
          </w:p>
        </w:tc>
        <w:tc>
          <w:tcPr>
            <w:tcW w:w="615" w:type="pc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jc w:val="center"/>
              <w:rPr>
                <w:rFonts w:ascii="Times New Roman" w:hAnsi="Times New Roman"/>
                <w:color w:val="000000"/>
              </w:rPr>
            </w:pPr>
            <w:r w:rsidRPr="00AB478B">
              <w:rPr>
                <w:rFonts w:ascii="Times New Roman" w:hAnsi="Times New Roman"/>
                <w:color w:val="000000"/>
              </w:rPr>
              <w:t>5-й год</w:t>
            </w:r>
          </w:p>
        </w:tc>
      </w:tr>
      <w:tr w:rsidR="00F73B57" w:rsidRPr="00AB478B" w:rsidTr="00F73B57">
        <w:tc>
          <w:tcPr>
            <w:tcW w:w="1925" w:type="pc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rPr>
                <w:rFonts w:ascii="Times New Roman" w:hAnsi="Times New Roman"/>
                <w:color w:val="000000"/>
                <w:kern w:val="24"/>
              </w:rPr>
            </w:pPr>
            <w:r w:rsidRPr="00AB478B">
              <w:rPr>
                <w:rFonts w:ascii="Times New Roman" w:hAnsi="Times New Roman"/>
                <w:color w:val="000000"/>
                <w:kern w:val="24"/>
              </w:rPr>
              <w:t>Количество приборов по патенту, шт.</w:t>
            </w:r>
          </w:p>
        </w:tc>
        <w:tc>
          <w:tcPr>
            <w:tcW w:w="615" w:type="pc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jc w:val="center"/>
              <w:textAlignment w:val="center"/>
              <w:rPr>
                <w:rFonts w:ascii="Times New Roman" w:hAnsi="Times New Roman"/>
                <w:color w:val="000000"/>
                <w:kern w:val="24"/>
              </w:rPr>
            </w:pPr>
            <w:r w:rsidRPr="00AB478B">
              <w:rPr>
                <w:rFonts w:ascii="Times New Roman" w:hAnsi="Times New Roman"/>
                <w:color w:val="000000"/>
                <w:kern w:val="24"/>
              </w:rPr>
              <w:t>50</w:t>
            </w:r>
          </w:p>
        </w:tc>
        <w:tc>
          <w:tcPr>
            <w:tcW w:w="615" w:type="pc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jc w:val="center"/>
              <w:textAlignment w:val="center"/>
              <w:rPr>
                <w:rFonts w:ascii="Times New Roman" w:hAnsi="Times New Roman"/>
                <w:color w:val="000000"/>
                <w:kern w:val="24"/>
              </w:rPr>
            </w:pPr>
            <w:r w:rsidRPr="00AB478B">
              <w:rPr>
                <w:rFonts w:ascii="Times New Roman" w:hAnsi="Times New Roman"/>
                <w:color w:val="000000"/>
                <w:kern w:val="24"/>
              </w:rPr>
              <w:t>115</w:t>
            </w:r>
          </w:p>
        </w:tc>
        <w:tc>
          <w:tcPr>
            <w:tcW w:w="615" w:type="pc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jc w:val="center"/>
              <w:textAlignment w:val="center"/>
              <w:rPr>
                <w:rFonts w:ascii="Times New Roman" w:hAnsi="Times New Roman"/>
                <w:color w:val="000000"/>
                <w:kern w:val="24"/>
              </w:rPr>
            </w:pPr>
            <w:r w:rsidRPr="00AB478B">
              <w:rPr>
                <w:rFonts w:ascii="Times New Roman" w:hAnsi="Times New Roman"/>
                <w:color w:val="000000"/>
                <w:kern w:val="24"/>
              </w:rPr>
              <w:t>120</w:t>
            </w:r>
          </w:p>
        </w:tc>
        <w:tc>
          <w:tcPr>
            <w:tcW w:w="615" w:type="pc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jc w:val="center"/>
              <w:textAlignment w:val="center"/>
              <w:rPr>
                <w:rFonts w:ascii="Times New Roman" w:hAnsi="Times New Roman"/>
                <w:color w:val="000000"/>
                <w:kern w:val="24"/>
              </w:rPr>
            </w:pPr>
            <w:r w:rsidRPr="00AB478B">
              <w:rPr>
                <w:rFonts w:ascii="Times New Roman" w:hAnsi="Times New Roman"/>
                <w:color w:val="000000"/>
                <w:kern w:val="24"/>
              </w:rPr>
              <w:t>125</w:t>
            </w:r>
          </w:p>
        </w:tc>
        <w:tc>
          <w:tcPr>
            <w:tcW w:w="615" w:type="pc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jc w:val="center"/>
              <w:textAlignment w:val="center"/>
              <w:rPr>
                <w:rFonts w:ascii="Times New Roman" w:hAnsi="Times New Roman"/>
                <w:color w:val="000000"/>
                <w:kern w:val="24"/>
              </w:rPr>
            </w:pPr>
            <w:r w:rsidRPr="00AB478B">
              <w:rPr>
                <w:rFonts w:ascii="Times New Roman" w:hAnsi="Times New Roman"/>
                <w:color w:val="000000"/>
                <w:kern w:val="24"/>
              </w:rPr>
              <w:t>125</w:t>
            </w:r>
          </w:p>
        </w:tc>
      </w:tr>
      <w:tr w:rsidR="00F73B57" w:rsidRPr="00AB478B" w:rsidTr="00F73B57">
        <w:tc>
          <w:tcPr>
            <w:tcW w:w="1925" w:type="pc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rPr>
                <w:rFonts w:ascii="Times New Roman" w:hAnsi="Times New Roman"/>
                <w:color w:val="000000"/>
                <w:kern w:val="24"/>
              </w:rPr>
            </w:pPr>
            <w:r w:rsidRPr="00AB478B">
              <w:rPr>
                <w:rFonts w:ascii="Times New Roman" w:hAnsi="Times New Roman"/>
              </w:rPr>
              <w:t>Цена единицы продукции (без НДС), руб./шт.</w:t>
            </w:r>
          </w:p>
        </w:tc>
        <w:tc>
          <w:tcPr>
            <w:tcW w:w="615" w:type="pc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jc w:val="center"/>
              <w:textAlignment w:val="center"/>
              <w:rPr>
                <w:rFonts w:ascii="Times New Roman" w:hAnsi="Times New Roman"/>
                <w:color w:val="000000"/>
                <w:kern w:val="24"/>
              </w:rPr>
            </w:pPr>
            <w:r w:rsidRPr="00AB478B">
              <w:rPr>
                <w:rFonts w:ascii="Times New Roman" w:hAnsi="Times New Roman"/>
              </w:rPr>
              <w:t>614500</w:t>
            </w:r>
          </w:p>
        </w:tc>
        <w:tc>
          <w:tcPr>
            <w:tcW w:w="615" w:type="pc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jc w:val="center"/>
              <w:textAlignment w:val="center"/>
              <w:rPr>
                <w:rFonts w:ascii="Times New Roman" w:hAnsi="Times New Roman"/>
                <w:color w:val="000000"/>
                <w:kern w:val="24"/>
              </w:rPr>
            </w:pPr>
            <w:r w:rsidRPr="00AB478B">
              <w:rPr>
                <w:rFonts w:ascii="Times New Roman" w:hAnsi="Times New Roman"/>
              </w:rPr>
              <w:t>615500</w:t>
            </w:r>
          </w:p>
        </w:tc>
        <w:tc>
          <w:tcPr>
            <w:tcW w:w="615" w:type="pc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jc w:val="center"/>
              <w:textAlignment w:val="center"/>
              <w:rPr>
                <w:rFonts w:ascii="Times New Roman" w:hAnsi="Times New Roman"/>
                <w:color w:val="000000"/>
                <w:kern w:val="24"/>
              </w:rPr>
            </w:pPr>
            <w:r w:rsidRPr="00AB478B">
              <w:rPr>
                <w:rFonts w:ascii="Times New Roman" w:hAnsi="Times New Roman"/>
              </w:rPr>
              <w:t>616500</w:t>
            </w:r>
          </w:p>
        </w:tc>
        <w:tc>
          <w:tcPr>
            <w:tcW w:w="615" w:type="pc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jc w:val="center"/>
              <w:textAlignment w:val="center"/>
              <w:rPr>
                <w:rFonts w:ascii="Times New Roman" w:hAnsi="Times New Roman"/>
                <w:color w:val="000000"/>
                <w:kern w:val="24"/>
              </w:rPr>
            </w:pPr>
            <w:r w:rsidRPr="00AB478B">
              <w:rPr>
                <w:rFonts w:ascii="Times New Roman" w:hAnsi="Times New Roman"/>
              </w:rPr>
              <w:t>617500</w:t>
            </w:r>
          </w:p>
        </w:tc>
        <w:tc>
          <w:tcPr>
            <w:tcW w:w="615" w:type="pc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jc w:val="center"/>
              <w:textAlignment w:val="center"/>
              <w:rPr>
                <w:rFonts w:ascii="Times New Roman" w:hAnsi="Times New Roman"/>
                <w:color w:val="000000"/>
                <w:kern w:val="24"/>
              </w:rPr>
            </w:pPr>
            <w:r w:rsidRPr="00AB478B">
              <w:rPr>
                <w:rFonts w:ascii="Times New Roman" w:hAnsi="Times New Roman"/>
              </w:rPr>
              <w:t>618500</w:t>
            </w:r>
          </w:p>
        </w:tc>
      </w:tr>
      <w:tr w:rsidR="00F73B57" w:rsidRPr="00AB478B" w:rsidTr="00F73B57">
        <w:tc>
          <w:tcPr>
            <w:tcW w:w="1925" w:type="pc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rPr>
                <w:rFonts w:ascii="Times New Roman" w:hAnsi="Times New Roman"/>
              </w:rPr>
            </w:pPr>
            <w:r w:rsidRPr="00AB478B">
              <w:rPr>
                <w:rFonts w:ascii="Times New Roman" w:hAnsi="Times New Roman"/>
              </w:rPr>
              <w:t>Себестоимость производства единицы продукции, руб.</w:t>
            </w:r>
          </w:p>
        </w:tc>
        <w:tc>
          <w:tcPr>
            <w:tcW w:w="615" w:type="pc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jc w:val="center"/>
              <w:textAlignment w:val="center"/>
              <w:rPr>
                <w:rFonts w:ascii="Times New Roman" w:hAnsi="Times New Roman"/>
                <w:color w:val="000000"/>
                <w:kern w:val="24"/>
              </w:rPr>
            </w:pPr>
            <w:r w:rsidRPr="00AB478B">
              <w:rPr>
                <w:rFonts w:ascii="Times New Roman" w:hAnsi="Times New Roman"/>
              </w:rPr>
              <w:t>469600</w:t>
            </w:r>
          </w:p>
        </w:tc>
        <w:tc>
          <w:tcPr>
            <w:tcW w:w="615" w:type="pc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jc w:val="center"/>
              <w:textAlignment w:val="center"/>
              <w:rPr>
                <w:rFonts w:ascii="Times New Roman" w:hAnsi="Times New Roman"/>
                <w:color w:val="000000"/>
                <w:kern w:val="24"/>
              </w:rPr>
            </w:pPr>
            <w:r w:rsidRPr="00AB478B">
              <w:rPr>
                <w:rFonts w:ascii="Times New Roman" w:hAnsi="Times New Roman"/>
              </w:rPr>
              <w:t>469600</w:t>
            </w:r>
          </w:p>
        </w:tc>
        <w:tc>
          <w:tcPr>
            <w:tcW w:w="615" w:type="pc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jc w:val="center"/>
              <w:textAlignment w:val="center"/>
              <w:rPr>
                <w:rFonts w:ascii="Times New Roman" w:hAnsi="Times New Roman"/>
                <w:color w:val="000000"/>
                <w:kern w:val="24"/>
              </w:rPr>
            </w:pPr>
            <w:r w:rsidRPr="00AB478B">
              <w:rPr>
                <w:rFonts w:ascii="Times New Roman" w:hAnsi="Times New Roman"/>
              </w:rPr>
              <w:t>469600</w:t>
            </w:r>
          </w:p>
        </w:tc>
        <w:tc>
          <w:tcPr>
            <w:tcW w:w="615" w:type="pc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jc w:val="center"/>
              <w:textAlignment w:val="center"/>
              <w:rPr>
                <w:rFonts w:ascii="Times New Roman" w:hAnsi="Times New Roman"/>
                <w:color w:val="000000"/>
                <w:kern w:val="24"/>
              </w:rPr>
            </w:pPr>
            <w:r w:rsidRPr="00AB478B">
              <w:rPr>
                <w:rFonts w:ascii="Times New Roman" w:hAnsi="Times New Roman"/>
              </w:rPr>
              <w:t>469600</w:t>
            </w:r>
          </w:p>
        </w:tc>
        <w:tc>
          <w:tcPr>
            <w:tcW w:w="615" w:type="pc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D36377">
            <w:pPr>
              <w:autoSpaceDN w:val="0"/>
              <w:spacing w:after="0"/>
              <w:jc w:val="center"/>
              <w:textAlignment w:val="center"/>
              <w:rPr>
                <w:rFonts w:ascii="Times New Roman" w:hAnsi="Times New Roman"/>
                <w:color w:val="000000"/>
                <w:kern w:val="24"/>
              </w:rPr>
            </w:pPr>
            <w:r w:rsidRPr="00AB478B">
              <w:rPr>
                <w:rFonts w:ascii="Times New Roman" w:hAnsi="Times New Roman"/>
              </w:rPr>
              <w:t>469600</w:t>
            </w:r>
          </w:p>
        </w:tc>
      </w:tr>
    </w:tbl>
    <w:p w:rsidR="00F73B57" w:rsidRPr="00AB478B" w:rsidRDefault="00F73B57" w:rsidP="00F73B57">
      <w:pPr>
        <w:jc w:val="both"/>
      </w:pPr>
    </w:p>
    <w:p w:rsidR="00F73B57" w:rsidRPr="00AB478B" w:rsidRDefault="00F73B57" w:rsidP="00F73B57">
      <w:pPr>
        <w:spacing w:after="0" w:line="360" w:lineRule="auto"/>
        <w:ind w:firstLine="720"/>
        <w:jc w:val="both"/>
        <w:rPr>
          <w:rFonts w:ascii="Times New Roman" w:hAnsi="Times New Roman"/>
          <w:sz w:val="28"/>
          <w:szCs w:val="28"/>
        </w:rPr>
      </w:pPr>
      <w:r w:rsidRPr="00AB478B">
        <w:rPr>
          <w:rFonts w:ascii="Times New Roman" w:hAnsi="Times New Roman"/>
          <w:b/>
          <w:i/>
          <w:sz w:val="28"/>
          <w:szCs w:val="28"/>
          <w:u w:val="single"/>
        </w:rPr>
        <w:t>Решение:</w:t>
      </w:r>
      <w:r w:rsidRPr="00AB478B">
        <w:rPr>
          <w:rFonts w:ascii="Times New Roman" w:hAnsi="Times New Roman"/>
          <w:sz w:val="28"/>
          <w:szCs w:val="28"/>
        </w:rPr>
        <w:t xml:space="preserve"> В результате анализа технико-экономических показателей производства продукции с использованием оцениваемого изобретения установлена рентабельность производства продукции по лицензии:</w:t>
      </w:r>
    </w:p>
    <w:p w:rsidR="00F73B57" w:rsidRPr="00AB478B" w:rsidRDefault="00801C6E" w:rsidP="00F73B57">
      <w:pPr>
        <w:spacing w:after="0" w:line="360" w:lineRule="auto"/>
        <w:ind w:firstLine="720"/>
        <w:jc w:val="both"/>
        <w:rPr>
          <w:rFonts w:ascii="Times New Roman" w:hAnsi="Times New Roman"/>
          <w:sz w:val="28"/>
          <w:szCs w:val="28"/>
        </w:rPr>
      </w:pPr>
      <w:r w:rsidRPr="00AB478B">
        <w:rPr>
          <w:rFonts w:ascii="Times New Roman" w:hAnsi="Times New Roman"/>
          <w:position w:val="-28"/>
          <w:sz w:val="28"/>
          <w:szCs w:val="28"/>
        </w:rPr>
        <w:object w:dxaOrig="48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34.5pt" o:ole="">
            <v:imagedata r:id="rId8" o:title=""/>
          </v:shape>
          <o:OLEObject Type="Embed" ProgID="Equation.3" ShapeID="_x0000_i1025" DrawAspect="Content" ObjectID="_1768645998" r:id="rId9"/>
        </w:object>
      </w:r>
    </w:p>
    <w:p w:rsidR="00F73B57" w:rsidRPr="00AB478B" w:rsidRDefault="00F73B57" w:rsidP="00F73B57">
      <w:pPr>
        <w:spacing w:after="0" w:line="360" w:lineRule="auto"/>
        <w:ind w:firstLine="720"/>
        <w:jc w:val="both"/>
        <w:rPr>
          <w:rFonts w:ascii="Times New Roman" w:hAnsi="Times New Roman"/>
          <w:sz w:val="28"/>
          <w:szCs w:val="28"/>
        </w:rPr>
      </w:pPr>
      <w:r w:rsidRPr="00AB478B">
        <w:rPr>
          <w:rFonts w:ascii="Times New Roman" w:hAnsi="Times New Roman"/>
          <w:sz w:val="28"/>
          <w:szCs w:val="28"/>
        </w:rPr>
        <w:t>Тогда расчетная величина ставки роялти составит</w:t>
      </w:r>
    </w:p>
    <w:p w:rsidR="00F73B57" w:rsidRPr="00AB478B" w:rsidRDefault="00F73B57" w:rsidP="00F73B57">
      <w:pPr>
        <w:spacing w:after="0" w:line="360" w:lineRule="auto"/>
        <w:ind w:firstLine="720"/>
        <w:jc w:val="both"/>
        <w:rPr>
          <w:rFonts w:ascii="Times New Roman" w:hAnsi="Times New Roman"/>
          <w:sz w:val="28"/>
          <w:szCs w:val="28"/>
        </w:rPr>
      </w:pPr>
      <w:r w:rsidRPr="00AB478B">
        <w:rPr>
          <w:rFonts w:ascii="Times New Roman" w:hAnsi="Times New Roman"/>
          <w:position w:val="-28"/>
          <w:sz w:val="28"/>
          <w:szCs w:val="28"/>
        </w:rPr>
        <w:object w:dxaOrig="4515" w:dyaOrig="690">
          <v:shape id="_x0000_i1026" type="#_x0000_t75" style="width:225.5pt;height:34.5pt" o:ole="">
            <v:imagedata r:id="rId10" o:title=""/>
          </v:shape>
          <o:OLEObject Type="Embed" ProgID="Equation.3" ShapeID="_x0000_i1026" DrawAspect="Content" ObjectID="_1768645999" r:id="rId11"/>
        </w:object>
      </w:r>
    </w:p>
    <w:p w:rsidR="00F73B57" w:rsidRPr="00AB478B" w:rsidRDefault="00F73B57" w:rsidP="00F73B57">
      <w:pPr>
        <w:shd w:val="clear" w:color="auto" w:fill="FFFFFF"/>
        <w:tabs>
          <w:tab w:val="num" w:pos="3884"/>
        </w:tabs>
        <w:spacing w:after="0" w:line="360" w:lineRule="auto"/>
        <w:ind w:firstLine="720"/>
        <w:jc w:val="both"/>
        <w:rPr>
          <w:rFonts w:ascii="Times New Roman" w:hAnsi="Times New Roman"/>
          <w:sz w:val="28"/>
          <w:szCs w:val="28"/>
        </w:rPr>
      </w:pPr>
      <w:r w:rsidRPr="00AB478B">
        <w:rPr>
          <w:rFonts w:ascii="Times New Roman" w:hAnsi="Times New Roman"/>
          <w:sz w:val="28"/>
          <w:szCs w:val="28"/>
        </w:rPr>
        <w:t>Произведем расчет стоимости исключительного права использования изобретения при имеющихся исходных данных:</w:t>
      </w:r>
    </w:p>
    <w:p w:rsidR="00F73B57" w:rsidRPr="00AB478B" w:rsidRDefault="00F73B57" w:rsidP="00F73B57">
      <w:pPr>
        <w:shd w:val="clear" w:color="auto" w:fill="FFFFFF"/>
        <w:tabs>
          <w:tab w:val="num" w:pos="3884"/>
        </w:tabs>
        <w:spacing w:after="0" w:line="360" w:lineRule="auto"/>
        <w:ind w:firstLine="720"/>
        <w:jc w:val="both"/>
        <w:rPr>
          <w:rFonts w:ascii="Times New Roman" w:hAnsi="Times New Roman"/>
          <w:sz w:val="28"/>
          <w:szCs w:val="28"/>
        </w:rPr>
      </w:pPr>
      <w:r w:rsidRPr="00AB478B">
        <w:rPr>
          <w:rFonts w:ascii="Times New Roman" w:hAnsi="Times New Roman"/>
          <w:sz w:val="28"/>
          <w:szCs w:val="28"/>
        </w:rPr>
        <w:t xml:space="preserve">Таблица </w:t>
      </w:r>
      <w:r w:rsidR="00B1269A">
        <w:rPr>
          <w:rFonts w:ascii="Times New Roman" w:hAnsi="Times New Roman"/>
          <w:sz w:val="28"/>
          <w:szCs w:val="28"/>
        </w:rPr>
        <w:t>2</w:t>
      </w:r>
      <w:r w:rsidRPr="00AB478B">
        <w:rPr>
          <w:rFonts w:ascii="Times New Roman" w:hAnsi="Times New Roman"/>
          <w:sz w:val="28"/>
          <w:szCs w:val="28"/>
        </w:rPr>
        <w:t xml:space="preserve"> – Расчет стоимости объекта оценки</w:t>
      </w:r>
    </w:p>
    <w:tbl>
      <w:tblPr>
        <w:tblW w:w="5000" w:type="pct"/>
        <w:tblLook w:val="04A0" w:firstRow="1" w:lastRow="0" w:firstColumn="1" w:lastColumn="0" w:noHBand="0" w:noVBand="1"/>
      </w:tblPr>
      <w:tblGrid>
        <w:gridCol w:w="3859"/>
        <w:gridCol w:w="1417"/>
        <w:gridCol w:w="1088"/>
        <w:gridCol w:w="1088"/>
        <w:gridCol w:w="1088"/>
        <w:gridCol w:w="1088"/>
      </w:tblGrid>
      <w:tr w:rsidR="00F73B57" w:rsidRPr="00AB478B" w:rsidTr="00F73B57">
        <w:trPr>
          <w:trHeight w:val="300"/>
          <w:tblHeader/>
        </w:trPr>
        <w:tc>
          <w:tcPr>
            <w:tcW w:w="2004" w:type="pct"/>
            <w:vMerge w:val="restart"/>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Показатели</w:t>
            </w:r>
          </w:p>
        </w:tc>
        <w:tc>
          <w:tcPr>
            <w:tcW w:w="2996" w:type="pct"/>
            <w:gridSpan w:val="5"/>
            <w:tcBorders>
              <w:top w:val="single" w:sz="4" w:space="0" w:color="auto"/>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Прогнозный период</w:t>
            </w:r>
          </w:p>
        </w:tc>
      </w:tr>
      <w:tr w:rsidR="00F73B57" w:rsidRPr="00AB478B" w:rsidTr="00F73B57">
        <w:trPr>
          <w:trHeight w:val="30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spacing w:after="0"/>
              <w:rPr>
                <w:rFonts w:ascii="Times New Roman" w:hAnsi="Times New Roman"/>
                <w:color w:val="000000"/>
              </w:rPr>
            </w:pPr>
          </w:p>
        </w:tc>
        <w:tc>
          <w:tcPr>
            <w:tcW w:w="736"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1-й год</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2-й год</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3-й год</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4-й год</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5-й год</w:t>
            </w:r>
          </w:p>
        </w:tc>
      </w:tr>
      <w:tr w:rsidR="00F73B57" w:rsidRPr="00AB478B" w:rsidTr="00F73B57">
        <w:trPr>
          <w:trHeight w:val="353"/>
        </w:trPr>
        <w:tc>
          <w:tcPr>
            <w:tcW w:w="2004"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Объем производства продукции, шт.</w:t>
            </w:r>
          </w:p>
        </w:tc>
        <w:tc>
          <w:tcPr>
            <w:tcW w:w="736"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50</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115</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120</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125</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125</w:t>
            </w:r>
          </w:p>
        </w:tc>
      </w:tr>
      <w:tr w:rsidR="00F73B57" w:rsidRPr="00AB478B" w:rsidTr="00F73B57">
        <w:trPr>
          <w:trHeight w:val="70"/>
        </w:trPr>
        <w:tc>
          <w:tcPr>
            <w:tcW w:w="2004"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Цена реализации лицензионной продукции (без НДС), тыс. руб./шт.</w:t>
            </w:r>
          </w:p>
        </w:tc>
        <w:tc>
          <w:tcPr>
            <w:tcW w:w="736"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614,5</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615,5</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616,5</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617,5</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618,5</w:t>
            </w:r>
          </w:p>
        </w:tc>
      </w:tr>
      <w:tr w:rsidR="00F73B57" w:rsidRPr="00AB478B" w:rsidTr="00F73B57">
        <w:trPr>
          <w:trHeight w:val="300"/>
        </w:trPr>
        <w:tc>
          <w:tcPr>
            <w:tcW w:w="2004"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Выручка, тыс. руб.</w:t>
            </w:r>
          </w:p>
        </w:tc>
        <w:tc>
          <w:tcPr>
            <w:tcW w:w="736"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30 725,0</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70 782,5</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73 980,0</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77 187,5</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77 312,5</w:t>
            </w:r>
          </w:p>
        </w:tc>
      </w:tr>
      <w:tr w:rsidR="00F73B57" w:rsidRPr="00AB478B" w:rsidTr="00F73B57">
        <w:trPr>
          <w:trHeight w:val="70"/>
        </w:trPr>
        <w:tc>
          <w:tcPr>
            <w:tcW w:w="2004"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Расчетная ставка роялти, %</w:t>
            </w:r>
          </w:p>
        </w:tc>
        <w:tc>
          <w:tcPr>
            <w:tcW w:w="736"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4,77%</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4,77%</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4,77%</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4,77%</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4,77%</w:t>
            </w:r>
          </w:p>
        </w:tc>
      </w:tr>
      <w:tr w:rsidR="00F73B57" w:rsidRPr="00AB478B" w:rsidTr="00F73B57">
        <w:trPr>
          <w:trHeight w:val="70"/>
        </w:trPr>
        <w:tc>
          <w:tcPr>
            <w:tcW w:w="2004"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Выплаты по роялти, тыс. руб.</w:t>
            </w:r>
          </w:p>
        </w:tc>
        <w:tc>
          <w:tcPr>
            <w:tcW w:w="736"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1 465,6</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3 376,3</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3 528,8</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3 681,8</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3 687,8</w:t>
            </w:r>
          </w:p>
        </w:tc>
      </w:tr>
      <w:tr w:rsidR="00F73B57" w:rsidRPr="00AB478B" w:rsidTr="00F73B57">
        <w:trPr>
          <w:trHeight w:val="393"/>
        </w:trPr>
        <w:tc>
          <w:tcPr>
            <w:tcW w:w="2004"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Расходы по налогу на прибыль, тыс. руб.</w:t>
            </w:r>
          </w:p>
        </w:tc>
        <w:tc>
          <w:tcPr>
            <w:tcW w:w="736"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293,1</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675,3</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705,8</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736,4</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737,6</w:t>
            </w:r>
          </w:p>
        </w:tc>
      </w:tr>
      <w:tr w:rsidR="00F73B57" w:rsidRPr="00AB478B" w:rsidTr="00F73B57">
        <w:trPr>
          <w:trHeight w:val="70"/>
        </w:trPr>
        <w:tc>
          <w:tcPr>
            <w:tcW w:w="2004"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Денежный поток как чистые выплаты по роялти, тыс. руб.</w:t>
            </w:r>
          </w:p>
        </w:tc>
        <w:tc>
          <w:tcPr>
            <w:tcW w:w="736"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1 172,5</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2 701,0</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2 823,0</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2 945,4</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2 950,2</w:t>
            </w:r>
          </w:p>
        </w:tc>
      </w:tr>
      <w:tr w:rsidR="00F73B57" w:rsidRPr="00AB478B" w:rsidTr="00F73B57">
        <w:trPr>
          <w:trHeight w:val="76"/>
        </w:trPr>
        <w:tc>
          <w:tcPr>
            <w:tcW w:w="2004"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Период дисконтирования (на середину периода)</w:t>
            </w:r>
          </w:p>
        </w:tc>
        <w:tc>
          <w:tcPr>
            <w:tcW w:w="736"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0,5</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1,5</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2,5</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3,5</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4,5</w:t>
            </w:r>
          </w:p>
        </w:tc>
      </w:tr>
      <w:tr w:rsidR="00F73B57" w:rsidRPr="00AB478B" w:rsidTr="00F73B57">
        <w:trPr>
          <w:trHeight w:val="70"/>
        </w:trPr>
        <w:tc>
          <w:tcPr>
            <w:tcW w:w="2004"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Ставка дисконтирования</w:t>
            </w:r>
          </w:p>
        </w:tc>
        <w:tc>
          <w:tcPr>
            <w:tcW w:w="736"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16,80%</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16,80%</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16,80%</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16,80%</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16,80%</w:t>
            </w:r>
          </w:p>
        </w:tc>
      </w:tr>
      <w:tr w:rsidR="00F73B57" w:rsidRPr="00AB478B" w:rsidTr="00F73B57">
        <w:trPr>
          <w:trHeight w:val="70"/>
        </w:trPr>
        <w:tc>
          <w:tcPr>
            <w:tcW w:w="2004"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Фактор текущей стоимости</w:t>
            </w:r>
          </w:p>
        </w:tc>
        <w:tc>
          <w:tcPr>
            <w:tcW w:w="736"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0,9253</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0,7922</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0,6783</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0,5807</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0,4972</w:t>
            </w:r>
          </w:p>
        </w:tc>
      </w:tr>
      <w:tr w:rsidR="00F73B57" w:rsidRPr="00AB478B" w:rsidTr="00F73B57">
        <w:trPr>
          <w:trHeight w:val="70"/>
        </w:trPr>
        <w:tc>
          <w:tcPr>
            <w:tcW w:w="2004"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Текущая стоимость денежного потока от роялти, тыс. руб.</w:t>
            </w:r>
          </w:p>
        </w:tc>
        <w:tc>
          <w:tcPr>
            <w:tcW w:w="736"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1 084,9</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2 139,7</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1 914,8</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1 710,4</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1 466,8</w:t>
            </w:r>
          </w:p>
        </w:tc>
      </w:tr>
      <w:tr w:rsidR="00F73B57" w:rsidRPr="00AB478B" w:rsidTr="00F73B57">
        <w:trPr>
          <w:trHeight w:val="70"/>
        </w:trPr>
        <w:tc>
          <w:tcPr>
            <w:tcW w:w="2004"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Стоимость эффекта от использования ОИС (для лицензиара), тыс. руб.</w:t>
            </w:r>
          </w:p>
        </w:tc>
        <w:tc>
          <w:tcPr>
            <w:tcW w:w="736"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8 316,6</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 </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 </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 </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 </w:t>
            </w:r>
          </w:p>
        </w:tc>
      </w:tr>
      <w:tr w:rsidR="00F73B57" w:rsidRPr="00AB478B" w:rsidTr="00F73B57">
        <w:trPr>
          <w:trHeight w:val="70"/>
        </w:trPr>
        <w:tc>
          <w:tcPr>
            <w:tcW w:w="2004"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b/>
                <w:bCs/>
                <w:color w:val="000000"/>
              </w:rPr>
            </w:pPr>
            <w:r w:rsidRPr="00AB478B">
              <w:rPr>
                <w:rFonts w:ascii="Times New Roman" w:hAnsi="Times New Roman"/>
                <w:b/>
                <w:bCs/>
                <w:color w:val="000000"/>
              </w:rPr>
              <w:t>Рыночная стоимость прав использования объекта ИС (округленно), тыс. руб.</w:t>
            </w:r>
          </w:p>
        </w:tc>
        <w:tc>
          <w:tcPr>
            <w:tcW w:w="736"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b/>
                <w:bCs/>
                <w:color w:val="000000"/>
              </w:rPr>
            </w:pPr>
            <w:r w:rsidRPr="00AB478B">
              <w:rPr>
                <w:rFonts w:ascii="Times New Roman" w:hAnsi="Times New Roman"/>
                <w:b/>
                <w:bCs/>
                <w:color w:val="000000"/>
              </w:rPr>
              <w:t>8 316,6</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 </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 </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 </w:t>
            </w:r>
          </w:p>
        </w:tc>
        <w:tc>
          <w:tcPr>
            <w:tcW w:w="565"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rPr>
            </w:pPr>
            <w:r w:rsidRPr="00AB478B">
              <w:rPr>
                <w:rFonts w:ascii="Times New Roman" w:hAnsi="Times New Roman"/>
                <w:color w:val="000000"/>
              </w:rPr>
              <w:t> </w:t>
            </w:r>
          </w:p>
        </w:tc>
      </w:tr>
    </w:tbl>
    <w:p w:rsidR="00F73B57" w:rsidRPr="00AB478B" w:rsidRDefault="00F73B57" w:rsidP="00F73B57">
      <w:pPr>
        <w:shd w:val="clear" w:color="auto" w:fill="FFFFFF"/>
        <w:tabs>
          <w:tab w:val="num" w:pos="3884"/>
        </w:tabs>
        <w:spacing w:after="0" w:line="360" w:lineRule="auto"/>
        <w:ind w:firstLine="709"/>
        <w:jc w:val="both"/>
        <w:rPr>
          <w:rFonts w:ascii="Times New Roman" w:hAnsi="Times New Roman"/>
          <w:sz w:val="28"/>
          <w:szCs w:val="28"/>
        </w:rPr>
      </w:pPr>
    </w:p>
    <w:p w:rsidR="00F73B57" w:rsidRPr="00AB478B" w:rsidRDefault="00F73B57" w:rsidP="00F73B57">
      <w:pPr>
        <w:shd w:val="clear" w:color="auto" w:fill="FFFFFF"/>
        <w:tabs>
          <w:tab w:val="num" w:pos="3884"/>
        </w:tabs>
        <w:spacing w:after="0" w:line="360" w:lineRule="auto"/>
        <w:ind w:firstLine="709"/>
        <w:jc w:val="both"/>
        <w:rPr>
          <w:rFonts w:ascii="Times New Roman" w:hAnsi="Times New Roman"/>
          <w:sz w:val="28"/>
          <w:szCs w:val="28"/>
        </w:rPr>
      </w:pPr>
      <w:r w:rsidRPr="00AB478B">
        <w:rPr>
          <w:rFonts w:ascii="Times New Roman" w:hAnsi="Times New Roman"/>
          <w:sz w:val="28"/>
          <w:szCs w:val="28"/>
        </w:rPr>
        <w:t>В данном случае амортизацию оцениваемого объекта ИС в качестве НМА ведет Лицензиат (предоставление права использования на основе исключительной лицензии). А метод освобождения от роялти основан на определении эффекта от использования объекта ИС для правообладателя. В связи с этим, не рассчитываем выгоду от амортизации.</w:t>
      </w:r>
    </w:p>
    <w:p w:rsidR="00F73B57" w:rsidRPr="00AB478B" w:rsidRDefault="00F73B57" w:rsidP="00F73B57">
      <w:pPr>
        <w:shd w:val="clear" w:color="auto" w:fill="FFFFFF"/>
        <w:tabs>
          <w:tab w:val="num" w:pos="3884"/>
        </w:tabs>
        <w:spacing w:after="0" w:line="360" w:lineRule="auto"/>
        <w:ind w:firstLine="709"/>
        <w:jc w:val="both"/>
        <w:rPr>
          <w:rFonts w:ascii="Times New Roman" w:hAnsi="Times New Roman"/>
          <w:sz w:val="28"/>
          <w:szCs w:val="28"/>
        </w:rPr>
      </w:pPr>
      <w:r w:rsidRPr="00AB478B">
        <w:rPr>
          <w:rFonts w:ascii="Times New Roman" w:hAnsi="Times New Roman"/>
          <w:sz w:val="28"/>
          <w:szCs w:val="28"/>
        </w:rPr>
        <w:lastRenderedPageBreak/>
        <w:t>Таким образом, рыночная стоимость исключительного права использования изобретения по лицензионному договору сроком на 5 лет составляет округленно 8316,6 тыс. руб.</w:t>
      </w:r>
    </w:p>
    <w:p w:rsidR="00F73B57" w:rsidRPr="00AB478B" w:rsidRDefault="00F73B57" w:rsidP="00F73B57">
      <w:pPr>
        <w:spacing w:after="0" w:line="360" w:lineRule="auto"/>
        <w:ind w:firstLine="720"/>
        <w:jc w:val="both"/>
        <w:rPr>
          <w:rFonts w:ascii="Times New Roman" w:hAnsi="Times New Roman"/>
          <w:b/>
          <w:sz w:val="28"/>
          <w:szCs w:val="28"/>
        </w:rPr>
      </w:pPr>
      <w:r w:rsidRPr="00AB478B">
        <w:rPr>
          <w:rFonts w:ascii="Times New Roman" w:hAnsi="Times New Roman"/>
          <w:b/>
          <w:sz w:val="28"/>
          <w:szCs w:val="28"/>
        </w:rPr>
        <w:t>Кейс 2</w:t>
      </w:r>
    </w:p>
    <w:p w:rsidR="00F73B57" w:rsidRPr="00AB478B" w:rsidRDefault="00F73B57" w:rsidP="00F73B57">
      <w:pPr>
        <w:shd w:val="clear" w:color="auto" w:fill="FFFFFF"/>
        <w:tabs>
          <w:tab w:val="left" w:pos="1134"/>
        </w:tabs>
        <w:spacing w:after="0" w:line="360" w:lineRule="auto"/>
        <w:ind w:firstLine="720"/>
        <w:jc w:val="both"/>
        <w:rPr>
          <w:rFonts w:ascii="Times New Roman" w:hAnsi="Times New Roman"/>
          <w:sz w:val="28"/>
          <w:szCs w:val="28"/>
        </w:rPr>
      </w:pPr>
      <w:r w:rsidRPr="00AB478B">
        <w:rPr>
          <w:rFonts w:ascii="Times New Roman" w:hAnsi="Times New Roman"/>
          <w:sz w:val="28"/>
          <w:szCs w:val="28"/>
        </w:rPr>
        <w:t xml:space="preserve">Оценить рыночную стоимость прав использования изобретения «Многофункциональный самолет» (патент РФ № ХХХХХХ, приоритет 30.12.2012г.). </w:t>
      </w:r>
    </w:p>
    <w:p w:rsidR="00F73B57" w:rsidRPr="00AB478B" w:rsidRDefault="00F73B57" w:rsidP="00F73B57">
      <w:pPr>
        <w:tabs>
          <w:tab w:val="left" w:pos="1134"/>
        </w:tabs>
        <w:spacing w:after="0" w:line="360" w:lineRule="auto"/>
        <w:ind w:firstLine="720"/>
        <w:jc w:val="both"/>
        <w:rPr>
          <w:rFonts w:ascii="Times New Roman" w:hAnsi="Times New Roman"/>
          <w:bCs/>
          <w:sz w:val="28"/>
          <w:szCs w:val="28"/>
        </w:rPr>
      </w:pPr>
      <w:r w:rsidRPr="00AB478B">
        <w:rPr>
          <w:rFonts w:ascii="Times New Roman" w:hAnsi="Times New Roman"/>
          <w:bCs/>
          <w:sz w:val="28"/>
          <w:szCs w:val="28"/>
        </w:rPr>
        <w:t>УСЛОВИЯ ИСПОЛЬЗОВАНИЯ ОБЪЕКТА ИС:</w:t>
      </w:r>
    </w:p>
    <w:p w:rsidR="00F73B57" w:rsidRPr="00AB478B" w:rsidRDefault="00F73B57" w:rsidP="004527CF">
      <w:pPr>
        <w:numPr>
          <w:ilvl w:val="0"/>
          <w:numId w:val="9"/>
        </w:numPr>
        <w:tabs>
          <w:tab w:val="left" w:pos="1134"/>
        </w:tabs>
        <w:autoSpaceDN w:val="0"/>
        <w:spacing w:after="0" w:line="360" w:lineRule="auto"/>
        <w:ind w:left="0" w:firstLine="720"/>
        <w:jc w:val="both"/>
        <w:rPr>
          <w:rFonts w:ascii="Times New Roman" w:hAnsi="Times New Roman"/>
          <w:sz w:val="28"/>
          <w:szCs w:val="28"/>
        </w:rPr>
      </w:pPr>
      <w:r w:rsidRPr="00AB478B">
        <w:rPr>
          <w:rFonts w:ascii="Times New Roman" w:hAnsi="Times New Roman"/>
          <w:sz w:val="28"/>
          <w:szCs w:val="28"/>
        </w:rPr>
        <w:t>Объем передаваемых прав: исключительная лицензия.</w:t>
      </w:r>
    </w:p>
    <w:p w:rsidR="00F73B57" w:rsidRPr="00AB478B" w:rsidRDefault="00F73B57" w:rsidP="004527CF">
      <w:pPr>
        <w:numPr>
          <w:ilvl w:val="0"/>
          <w:numId w:val="9"/>
        </w:numPr>
        <w:tabs>
          <w:tab w:val="left" w:pos="1134"/>
        </w:tabs>
        <w:autoSpaceDN w:val="0"/>
        <w:spacing w:after="0" w:line="360" w:lineRule="auto"/>
        <w:ind w:left="0" w:firstLine="720"/>
        <w:jc w:val="both"/>
        <w:rPr>
          <w:rFonts w:ascii="Times New Roman" w:hAnsi="Times New Roman"/>
          <w:sz w:val="28"/>
          <w:szCs w:val="28"/>
        </w:rPr>
      </w:pPr>
      <w:r w:rsidRPr="00AB478B">
        <w:rPr>
          <w:rFonts w:ascii="Times New Roman" w:hAnsi="Times New Roman"/>
          <w:sz w:val="28"/>
          <w:szCs w:val="28"/>
        </w:rPr>
        <w:t>Срок лицензии: на 6 лет.</w:t>
      </w:r>
    </w:p>
    <w:p w:rsidR="00F73B57" w:rsidRPr="00AB478B" w:rsidRDefault="00F73B57" w:rsidP="004527CF">
      <w:pPr>
        <w:numPr>
          <w:ilvl w:val="0"/>
          <w:numId w:val="9"/>
        </w:numPr>
        <w:tabs>
          <w:tab w:val="left" w:pos="1134"/>
        </w:tabs>
        <w:autoSpaceDN w:val="0"/>
        <w:spacing w:after="0" w:line="360" w:lineRule="auto"/>
        <w:ind w:left="0" w:firstLine="720"/>
        <w:jc w:val="both"/>
        <w:rPr>
          <w:rFonts w:ascii="Times New Roman" w:hAnsi="Times New Roman"/>
          <w:sz w:val="28"/>
          <w:szCs w:val="28"/>
        </w:rPr>
      </w:pPr>
      <w:r w:rsidRPr="00AB478B">
        <w:rPr>
          <w:rFonts w:ascii="Times New Roman" w:hAnsi="Times New Roman"/>
          <w:sz w:val="28"/>
          <w:szCs w:val="28"/>
        </w:rPr>
        <w:t>Территория использования: Россия.</w:t>
      </w:r>
    </w:p>
    <w:p w:rsidR="00F73B57" w:rsidRPr="00AB478B" w:rsidRDefault="00F73B57" w:rsidP="004527CF">
      <w:pPr>
        <w:numPr>
          <w:ilvl w:val="0"/>
          <w:numId w:val="9"/>
        </w:numPr>
        <w:tabs>
          <w:tab w:val="left" w:pos="1134"/>
        </w:tabs>
        <w:autoSpaceDN w:val="0"/>
        <w:spacing w:after="0" w:line="360" w:lineRule="auto"/>
        <w:ind w:left="0" w:firstLine="720"/>
        <w:jc w:val="both"/>
        <w:rPr>
          <w:rFonts w:ascii="Times New Roman" w:hAnsi="Times New Roman"/>
          <w:sz w:val="28"/>
          <w:szCs w:val="28"/>
        </w:rPr>
      </w:pPr>
      <w:r w:rsidRPr="00AB478B">
        <w:rPr>
          <w:rFonts w:ascii="Times New Roman" w:hAnsi="Times New Roman"/>
          <w:bCs/>
          <w:sz w:val="28"/>
          <w:szCs w:val="28"/>
        </w:rPr>
        <w:t xml:space="preserve">Имеется экспериментальный образец изделия по патенту, на основе которого можно поставить выпуск в серийное производство. </w:t>
      </w:r>
    </w:p>
    <w:p w:rsidR="00F73B57" w:rsidRPr="00AB478B" w:rsidRDefault="00F73B57" w:rsidP="004527CF">
      <w:pPr>
        <w:numPr>
          <w:ilvl w:val="0"/>
          <w:numId w:val="9"/>
        </w:numPr>
        <w:tabs>
          <w:tab w:val="left" w:pos="1134"/>
        </w:tabs>
        <w:autoSpaceDN w:val="0"/>
        <w:spacing w:after="0" w:line="360" w:lineRule="auto"/>
        <w:ind w:left="0" w:firstLine="720"/>
        <w:jc w:val="both"/>
        <w:rPr>
          <w:rFonts w:ascii="Times New Roman" w:hAnsi="Times New Roman"/>
          <w:sz w:val="28"/>
          <w:szCs w:val="28"/>
        </w:rPr>
      </w:pPr>
      <w:r w:rsidRPr="00AB478B">
        <w:rPr>
          <w:rFonts w:ascii="Times New Roman" w:hAnsi="Times New Roman"/>
          <w:bCs/>
          <w:sz w:val="28"/>
          <w:szCs w:val="28"/>
        </w:rPr>
        <w:t>Доля лицензиата на рынке лицензионной продукции составляет более 38%.</w:t>
      </w:r>
    </w:p>
    <w:p w:rsidR="00F73B57" w:rsidRPr="00AB478B" w:rsidRDefault="00F73B57" w:rsidP="004527CF">
      <w:pPr>
        <w:numPr>
          <w:ilvl w:val="0"/>
          <w:numId w:val="9"/>
        </w:numPr>
        <w:tabs>
          <w:tab w:val="left" w:pos="1134"/>
        </w:tabs>
        <w:autoSpaceDN w:val="0"/>
        <w:spacing w:after="0" w:line="360" w:lineRule="auto"/>
        <w:ind w:left="0" w:firstLine="720"/>
        <w:jc w:val="both"/>
        <w:rPr>
          <w:rFonts w:ascii="Times New Roman" w:hAnsi="Times New Roman"/>
          <w:sz w:val="28"/>
          <w:szCs w:val="28"/>
        </w:rPr>
      </w:pPr>
      <w:r w:rsidRPr="00AB478B">
        <w:rPr>
          <w:rFonts w:ascii="Times New Roman" w:hAnsi="Times New Roman"/>
          <w:bCs/>
          <w:sz w:val="28"/>
          <w:szCs w:val="28"/>
        </w:rPr>
        <w:t>Объект относится к особо ценным технологиям.</w:t>
      </w:r>
    </w:p>
    <w:p w:rsidR="00F73B57" w:rsidRPr="00AB478B" w:rsidRDefault="00F73B57" w:rsidP="004527CF">
      <w:pPr>
        <w:numPr>
          <w:ilvl w:val="0"/>
          <w:numId w:val="9"/>
        </w:numPr>
        <w:tabs>
          <w:tab w:val="left" w:pos="1134"/>
        </w:tabs>
        <w:autoSpaceDN w:val="0"/>
        <w:spacing w:after="0" w:line="360" w:lineRule="auto"/>
        <w:ind w:left="0" w:firstLine="720"/>
        <w:jc w:val="both"/>
        <w:rPr>
          <w:rFonts w:ascii="Times New Roman" w:hAnsi="Times New Roman"/>
          <w:sz w:val="28"/>
          <w:szCs w:val="28"/>
        </w:rPr>
      </w:pPr>
      <w:r w:rsidRPr="00AB478B">
        <w:rPr>
          <w:rFonts w:ascii="Times New Roman" w:hAnsi="Times New Roman"/>
          <w:sz w:val="28"/>
          <w:szCs w:val="28"/>
        </w:rPr>
        <w:t>Платежи: по мере производства и реализации лицензионной продукции.</w:t>
      </w:r>
    </w:p>
    <w:p w:rsidR="00F73B57" w:rsidRPr="00AB478B" w:rsidRDefault="00F73B57" w:rsidP="004527CF">
      <w:pPr>
        <w:numPr>
          <w:ilvl w:val="0"/>
          <w:numId w:val="9"/>
        </w:numPr>
        <w:tabs>
          <w:tab w:val="left" w:pos="1134"/>
        </w:tabs>
        <w:autoSpaceDN w:val="0"/>
        <w:spacing w:after="0" w:line="360" w:lineRule="auto"/>
        <w:ind w:left="0" w:firstLine="720"/>
        <w:jc w:val="both"/>
        <w:rPr>
          <w:rFonts w:ascii="Times New Roman" w:hAnsi="Times New Roman"/>
          <w:sz w:val="28"/>
          <w:szCs w:val="28"/>
        </w:rPr>
      </w:pPr>
      <w:r w:rsidRPr="00AB478B">
        <w:rPr>
          <w:rFonts w:ascii="Times New Roman" w:hAnsi="Times New Roman"/>
          <w:sz w:val="28"/>
          <w:szCs w:val="28"/>
        </w:rPr>
        <w:t>Расходы по обеспечению действенности правовой охраны оцениваемого объекта ИС настолько малы, что они не влияют на точность расчетов, в связи с чем, при расчетах ими можно пренебречь.</w:t>
      </w:r>
    </w:p>
    <w:p w:rsidR="00F73B57" w:rsidRPr="00AB478B" w:rsidRDefault="00F73B57" w:rsidP="004527CF">
      <w:pPr>
        <w:numPr>
          <w:ilvl w:val="0"/>
          <w:numId w:val="9"/>
        </w:numPr>
        <w:tabs>
          <w:tab w:val="left" w:pos="1134"/>
        </w:tabs>
        <w:autoSpaceDN w:val="0"/>
        <w:spacing w:after="0" w:line="360" w:lineRule="auto"/>
        <w:ind w:left="0" w:firstLine="720"/>
        <w:jc w:val="both"/>
        <w:rPr>
          <w:rFonts w:ascii="Times New Roman" w:hAnsi="Times New Roman"/>
          <w:sz w:val="28"/>
          <w:szCs w:val="28"/>
        </w:rPr>
      </w:pPr>
      <w:r w:rsidRPr="00AB478B">
        <w:rPr>
          <w:rFonts w:ascii="Times New Roman" w:hAnsi="Times New Roman"/>
          <w:sz w:val="28"/>
          <w:szCs w:val="28"/>
        </w:rPr>
        <w:t>Доходность объектов инвестирования, аналогичные по уровню риска с объектом оценки, на дату оценки составляет 22,5%.</w:t>
      </w:r>
    </w:p>
    <w:p w:rsidR="00F73B57" w:rsidRPr="00AB478B" w:rsidRDefault="00F73B57" w:rsidP="004527CF">
      <w:pPr>
        <w:numPr>
          <w:ilvl w:val="0"/>
          <w:numId w:val="9"/>
        </w:numPr>
        <w:tabs>
          <w:tab w:val="left" w:pos="1134"/>
        </w:tabs>
        <w:autoSpaceDN w:val="0"/>
        <w:spacing w:after="0" w:line="360" w:lineRule="auto"/>
        <w:ind w:left="0" w:firstLine="720"/>
        <w:jc w:val="both"/>
        <w:rPr>
          <w:rFonts w:ascii="Times New Roman" w:hAnsi="Times New Roman"/>
          <w:sz w:val="28"/>
          <w:szCs w:val="28"/>
        </w:rPr>
      </w:pPr>
      <w:r w:rsidRPr="00AB478B">
        <w:rPr>
          <w:rFonts w:ascii="Times New Roman" w:hAnsi="Times New Roman"/>
          <w:sz w:val="28"/>
          <w:szCs w:val="28"/>
        </w:rPr>
        <w:t xml:space="preserve">Ставка налога на прибыль 20%. </w:t>
      </w:r>
    </w:p>
    <w:p w:rsidR="00F73B57" w:rsidRPr="00AB478B" w:rsidRDefault="00F73B57" w:rsidP="004527CF">
      <w:pPr>
        <w:numPr>
          <w:ilvl w:val="0"/>
          <w:numId w:val="9"/>
        </w:numPr>
        <w:tabs>
          <w:tab w:val="left" w:pos="1134"/>
        </w:tabs>
        <w:autoSpaceDN w:val="0"/>
        <w:spacing w:after="0" w:line="360" w:lineRule="auto"/>
        <w:ind w:left="0" w:firstLine="720"/>
        <w:jc w:val="both"/>
        <w:rPr>
          <w:rFonts w:ascii="Times New Roman" w:hAnsi="Times New Roman"/>
          <w:sz w:val="28"/>
          <w:szCs w:val="28"/>
        </w:rPr>
      </w:pPr>
      <w:r w:rsidRPr="00AB478B">
        <w:rPr>
          <w:rFonts w:ascii="Times New Roman" w:hAnsi="Times New Roman"/>
          <w:sz w:val="28"/>
          <w:szCs w:val="28"/>
        </w:rPr>
        <w:t>В единой технологии производства и реализации лицензионной продукции используются 48 изобретения, 74 полезные модели, 1 промышленный образец, 1 товарный знак, 23286 комплектов конструкторско-технологической документации, охраняемые в режиме коммерческой тайны. Вклад оцениваемого объекта ИС в состав единой технологии = 4,8%.</w:t>
      </w:r>
    </w:p>
    <w:p w:rsidR="00F73B57" w:rsidRPr="00AB478B" w:rsidRDefault="00F73B57" w:rsidP="004527CF">
      <w:pPr>
        <w:numPr>
          <w:ilvl w:val="0"/>
          <w:numId w:val="9"/>
        </w:numPr>
        <w:tabs>
          <w:tab w:val="left" w:pos="1134"/>
        </w:tabs>
        <w:autoSpaceDN w:val="0"/>
        <w:spacing w:after="0" w:line="360" w:lineRule="auto"/>
        <w:ind w:left="0" w:firstLine="720"/>
        <w:jc w:val="both"/>
        <w:rPr>
          <w:rFonts w:ascii="Times New Roman" w:hAnsi="Times New Roman"/>
          <w:sz w:val="28"/>
          <w:szCs w:val="28"/>
        </w:rPr>
      </w:pPr>
      <w:r w:rsidRPr="00AB478B">
        <w:rPr>
          <w:rFonts w:ascii="Times New Roman" w:hAnsi="Times New Roman"/>
          <w:sz w:val="28"/>
          <w:szCs w:val="28"/>
        </w:rPr>
        <w:t xml:space="preserve">Программа производства продукции по объекту ИС по данным табл. </w:t>
      </w:r>
      <w:r w:rsidR="00B1269A">
        <w:rPr>
          <w:rFonts w:ascii="Times New Roman" w:hAnsi="Times New Roman"/>
          <w:sz w:val="28"/>
          <w:szCs w:val="28"/>
        </w:rPr>
        <w:t>3</w:t>
      </w:r>
    </w:p>
    <w:p w:rsidR="00F73B57" w:rsidRPr="00AB478B" w:rsidRDefault="00F73B57" w:rsidP="00F73B57">
      <w:pPr>
        <w:spacing w:after="0" w:line="360" w:lineRule="auto"/>
        <w:ind w:firstLine="720"/>
        <w:jc w:val="both"/>
        <w:rPr>
          <w:rFonts w:ascii="Times New Roman" w:hAnsi="Times New Roman"/>
          <w:sz w:val="28"/>
          <w:szCs w:val="28"/>
        </w:rPr>
      </w:pPr>
      <w:r w:rsidRPr="00AB478B">
        <w:rPr>
          <w:rFonts w:ascii="Times New Roman" w:hAnsi="Times New Roman"/>
          <w:sz w:val="28"/>
          <w:szCs w:val="28"/>
        </w:rPr>
        <w:lastRenderedPageBreak/>
        <w:t xml:space="preserve">Таблица 3 – Программа производства и продажи продукции, производимой с использованием оцениваемого объекта ИС  </w:t>
      </w:r>
    </w:p>
    <w:tbl>
      <w:tblPr>
        <w:tblW w:w="4891" w:type="pct"/>
        <w:tblInd w:w="108" w:type="dxa"/>
        <w:tblLook w:val="04A0" w:firstRow="1" w:lastRow="0" w:firstColumn="1" w:lastColumn="0" w:noHBand="0" w:noVBand="1"/>
      </w:tblPr>
      <w:tblGrid>
        <w:gridCol w:w="3723"/>
        <w:gridCol w:w="945"/>
        <w:gridCol w:w="946"/>
        <w:gridCol w:w="1042"/>
        <w:gridCol w:w="946"/>
        <w:gridCol w:w="983"/>
        <w:gridCol w:w="833"/>
      </w:tblGrid>
      <w:tr w:rsidR="00F73B57" w:rsidRPr="00AB478B" w:rsidTr="00F73B57">
        <w:trPr>
          <w:trHeight w:val="300"/>
        </w:trPr>
        <w:tc>
          <w:tcPr>
            <w:tcW w:w="1977" w:type="pct"/>
            <w:tcBorders>
              <w:top w:val="single" w:sz="4" w:space="0" w:color="auto"/>
              <w:left w:val="single" w:sz="4" w:space="0" w:color="auto"/>
              <w:bottom w:val="single" w:sz="4" w:space="0" w:color="auto"/>
              <w:right w:val="single" w:sz="4" w:space="0" w:color="auto"/>
            </w:tcBorders>
            <w:noWrap/>
            <w:vAlign w:val="bottom"/>
            <w:hideMark/>
          </w:tcPr>
          <w:p w:rsidR="00F73B57" w:rsidRPr="00AB478B" w:rsidRDefault="00F73B57" w:rsidP="00F73B57">
            <w:pPr>
              <w:autoSpaceDN w:val="0"/>
              <w:spacing w:after="0"/>
              <w:rPr>
                <w:rFonts w:ascii="Times New Roman" w:hAnsi="Times New Roman"/>
              </w:rPr>
            </w:pPr>
            <w:r w:rsidRPr="00AB478B">
              <w:rPr>
                <w:rFonts w:ascii="Times New Roman" w:hAnsi="Times New Roman"/>
              </w:rPr>
              <w:t> </w:t>
            </w:r>
          </w:p>
        </w:tc>
        <w:tc>
          <w:tcPr>
            <w:tcW w:w="502" w:type="pct"/>
            <w:tcBorders>
              <w:top w:val="single" w:sz="4" w:space="0" w:color="auto"/>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2017г</w:t>
            </w:r>
          </w:p>
        </w:tc>
        <w:tc>
          <w:tcPr>
            <w:tcW w:w="502" w:type="pct"/>
            <w:tcBorders>
              <w:top w:val="single" w:sz="4" w:space="0" w:color="auto"/>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2018г</w:t>
            </w:r>
          </w:p>
        </w:tc>
        <w:tc>
          <w:tcPr>
            <w:tcW w:w="553" w:type="pct"/>
            <w:tcBorders>
              <w:top w:val="single" w:sz="4" w:space="0" w:color="auto"/>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2019г</w:t>
            </w:r>
          </w:p>
        </w:tc>
        <w:tc>
          <w:tcPr>
            <w:tcW w:w="502" w:type="pct"/>
            <w:tcBorders>
              <w:top w:val="single" w:sz="4" w:space="0" w:color="auto"/>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2020г</w:t>
            </w:r>
          </w:p>
        </w:tc>
        <w:tc>
          <w:tcPr>
            <w:tcW w:w="522" w:type="pct"/>
            <w:tcBorders>
              <w:top w:val="single" w:sz="4" w:space="0" w:color="auto"/>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2021г</w:t>
            </w:r>
          </w:p>
        </w:tc>
        <w:tc>
          <w:tcPr>
            <w:tcW w:w="443" w:type="pct"/>
            <w:tcBorders>
              <w:top w:val="single" w:sz="4" w:space="0" w:color="auto"/>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2022г</w:t>
            </w:r>
          </w:p>
        </w:tc>
      </w:tr>
      <w:tr w:rsidR="00F73B57" w:rsidRPr="00AB478B" w:rsidTr="00F73B57">
        <w:trPr>
          <w:trHeight w:val="300"/>
        </w:trPr>
        <w:tc>
          <w:tcPr>
            <w:tcW w:w="1977" w:type="pct"/>
            <w:tcBorders>
              <w:top w:val="nil"/>
              <w:left w:val="single" w:sz="4" w:space="0" w:color="auto"/>
              <w:bottom w:val="single" w:sz="4" w:space="0" w:color="auto"/>
              <w:right w:val="nil"/>
            </w:tcBorders>
            <w:noWrap/>
            <w:vAlign w:val="bottom"/>
            <w:hideMark/>
          </w:tcPr>
          <w:p w:rsidR="00F73B57" w:rsidRPr="00AB478B" w:rsidRDefault="00F73B57" w:rsidP="00F73B57">
            <w:pPr>
              <w:autoSpaceDN w:val="0"/>
              <w:spacing w:after="0"/>
              <w:rPr>
                <w:rFonts w:ascii="Times New Roman" w:hAnsi="Times New Roman"/>
              </w:rPr>
            </w:pPr>
            <w:r w:rsidRPr="00AB478B">
              <w:rPr>
                <w:rFonts w:ascii="Times New Roman" w:hAnsi="Times New Roman"/>
              </w:rPr>
              <w:t>Объем продаж, млн. долл. США</w:t>
            </w:r>
          </w:p>
        </w:tc>
        <w:tc>
          <w:tcPr>
            <w:tcW w:w="502" w:type="pct"/>
            <w:tcBorders>
              <w:top w:val="nil"/>
              <w:left w:val="single" w:sz="4" w:space="0" w:color="auto"/>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0</w:t>
            </w:r>
          </w:p>
        </w:tc>
        <w:tc>
          <w:tcPr>
            <w:tcW w:w="502"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56274</w:t>
            </w:r>
          </w:p>
        </w:tc>
        <w:tc>
          <w:tcPr>
            <w:tcW w:w="553"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66140</w:t>
            </w:r>
          </w:p>
        </w:tc>
        <w:tc>
          <w:tcPr>
            <w:tcW w:w="502"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63870</w:t>
            </w:r>
          </w:p>
        </w:tc>
        <w:tc>
          <w:tcPr>
            <w:tcW w:w="522"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73540</w:t>
            </w:r>
          </w:p>
        </w:tc>
        <w:tc>
          <w:tcPr>
            <w:tcW w:w="443"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74130</w:t>
            </w:r>
          </w:p>
        </w:tc>
      </w:tr>
    </w:tbl>
    <w:p w:rsidR="00F73B57" w:rsidRPr="00AB478B" w:rsidRDefault="00F73B57" w:rsidP="00801C6E">
      <w:pPr>
        <w:spacing w:before="120" w:after="0" w:line="360" w:lineRule="auto"/>
        <w:ind w:firstLine="709"/>
        <w:jc w:val="both"/>
        <w:rPr>
          <w:rFonts w:ascii="Times New Roman" w:hAnsi="Times New Roman"/>
          <w:sz w:val="28"/>
          <w:szCs w:val="28"/>
        </w:rPr>
      </w:pPr>
      <w:r w:rsidRPr="00AB478B">
        <w:rPr>
          <w:rFonts w:ascii="Times New Roman" w:hAnsi="Times New Roman"/>
          <w:b/>
          <w:i/>
          <w:sz w:val="28"/>
          <w:szCs w:val="28"/>
          <w:u w:val="single"/>
        </w:rPr>
        <w:t>Решение:</w:t>
      </w:r>
      <w:r w:rsidRPr="00AB478B">
        <w:rPr>
          <w:rFonts w:ascii="Times New Roman" w:hAnsi="Times New Roman"/>
          <w:sz w:val="28"/>
          <w:szCs w:val="28"/>
        </w:rPr>
        <w:t xml:space="preserve"> Стандартная ставка роялти для самолетов составляет 5% - 10%. Для демонстрации расчетов принимаем ставку роялти в размере </w:t>
      </w:r>
      <w:r w:rsidRPr="00AB478B">
        <w:rPr>
          <w:rFonts w:ascii="Times New Roman" w:hAnsi="Times New Roman"/>
          <w:sz w:val="28"/>
          <w:szCs w:val="28"/>
          <w:lang w:val="en-US"/>
        </w:rPr>
        <w:t>R</w:t>
      </w:r>
      <w:r w:rsidRPr="00AB478B">
        <w:rPr>
          <w:rFonts w:ascii="Times New Roman" w:hAnsi="Times New Roman"/>
          <w:sz w:val="28"/>
          <w:szCs w:val="28"/>
        </w:rPr>
        <w:t>ст = 5,0%. Определим расчетную величину ставки роялти с учетом объема передаваемых прав, степени разработанности, ценности, изменения спроса на лицензионную продукцию и т.д. Анализ показывает, что имеются действующие патенты на изобретения, которые могут составить некоторую конкуренцию оцениваемому объекту.</w:t>
      </w:r>
    </w:p>
    <w:p w:rsidR="00F73B57" w:rsidRPr="00AB478B" w:rsidRDefault="00F73B57" w:rsidP="00F73B57">
      <w:pPr>
        <w:spacing w:after="0" w:line="360" w:lineRule="auto"/>
        <w:ind w:firstLine="709"/>
        <w:jc w:val="both"/>
        <w:rPr>
          <w:rFonts w:ascii="Times New Roman" w:hAnsi="Times New Roman"/>
          <w:sz w:val="28"/>
          <w:szCs w:val="28"/>
        </w:rPr>
      </w:pPr>
      <w:r w:rsidRPr="00AB478B">
        <w:rPr>
          <w:rFonts w:ascii="Times New Roman" w:hAnsi="Times New Roman"/>
          <w:sz w:val="28"/>
          <w:szCs w:val="28"/>
        </w:rPr>
        <w:t xml:space="preserve">Таблица </w:t>
      </w:r>
      <w:r w:rsidR="00B1269A">
        <w:rPr>
          <w:rFonts w:ascii="Times New Roman" w:hAnsi="Times New Roman"/>
          <w:sz w:val="28"/>
          <w:szCs w:val="28"/>
        </w:rPr>
        <w:t>4</w:t>
      </w:r>
      <w:r w:rsidRPr="00AB478B">
        <w:rPr>
          <w:rFonts w:ascii="Times New Roman" w:hAnsi="Times New Roman"/>
          <w:sz w:val="28"/>
          <w:szCs w:val="28"/>
        </w:rPr>
        <w:t xml:space="preserve"> – Выбор поправочных коэффициентов исходя из условий использования оцениваемого объекта ИС </w:t>
      </w: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1119"/>
        <w:gridCol w:w="1785"/>
        <w:gridCol w:w="1767"/>
        <w:gridCol w:w="795"/>
        <w:gridCol w:w="932"/>
        <w:gridCol w:w="845"/>
        <w:gridCol w:w="823"/>
        <w:gridCol w:w="79"/>
        <w:gridCol w:w="1083"/>
      </w:tblGrid>
      <w:tr w:rsidR="00F73B57" w:rsidRPr="00AB478B" w:rsidTr="00B1269A">
        <w:trPr>
          <w:trHeight w:val="526"/>
        </w:trPr>
        <w:tc>
          <w:tcPr>
            <w:tcW w:w="614" w:type="dxa"/>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w:t>
            </w:r>
          </w:p>
        </w:tc>
        <w:tc>
          <w:tcPr>
            <w:tcW w:w="1119" w:type="dxa"/>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Коэффи-циент</w:t>
            </w:r>
          </w:p>
        </w:tc>
        <w:tc>
          <w:tcPr>
            <w:tcW w:w="3552" w:type="dxa"/>
            <w:gridSpan w:val="2"/>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Наименование</w:t>
            </w:r>
          </w:p>
        </w:tc>
        <w:tc>
          <w:tcPr>
            <w:tcW w:w="3395" w:type="dxa"/>
            <w:gridSpan w:val="4"/>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Характеристика</w:t>
            </w:r>
          </w:p>
        </w:tc>
        <w:tc>
          <w:tcPr>
            <w:tcW w:w="1162" w:type="dxa"/>
            <w:gridSpan w:val="2"/>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Значение</w:t>
            </w:r>
          </w:p>
        </w:tc>
      </w:tr>
      <w:tr w:rsidR="00F73B57" w:rsidRPr="00AB478B" w:rsidTr="00B1269A">
        <w:trPr>
          <w:trHeight w:val="1344"/>
        </w:trPr>
        <w:tc>
          <w:tcPr>
            <w:tcW w:w="614" w:type="dxa"/>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1</w:t>
            </w:r>
          </w:p>
        </w:tc>
        <w:tc>
          <w:tcPr>
            <w:tcW w:w="1119" w:type="dxa"/>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К1</w:t>
            </w:r>
          </w:p>
        </w:tc>
        <w:tc>
          <w:tcPr>
            <w:tcW w:w="3552" w:type="dxa"/>
            <w:gridSpan w:val="2"/>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iCs/>
              </w:rPr>
              <w:t>Коэффициент, учитывающий объем передаваемых прав и степень ценности технологии</w:t>
            </w:r>
          </w:p>
        </w:tc>
        <w:tc>
          <w:tcPr>
            <w:tcW w:w="3395" w:type="dxa"/>
            <w:gridSpan w:val="4"/>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Объем передаваемых прав: исключительная патентная лицензия. Степень ценности технологии: Особо ценная технология</w:t>
            </w:r>
          </w:p>
        </w:tc>
        <w:tc>
          <w:tcPr>
            <w:tcW w:w="1162" w:type="dxa"/>
            <w:gridSpan w:val="2"/>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1,6</w:t>
            </w:r>
          </w:p>
        </w:tc>
      </w:tr>
      <w:tr w:rsidR="00F73B57" w:rsidRPr="00AB478B" w:rsidTr="00B1269A">
        <w:trPr>
          <w:trHeight w:val="803"/>
        </w:trPr>
        <w:tc>
          <w:tcPr>
            <w:tcW w:w="614" w:type="dxa"/>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2</w:t>
            </w:r>
          </w:p>
        </w:tc>
        <w:tc>
          <w:tcPr>
            <w:tcW w:w="1119" w:type="dxa"/>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К2</w:t>
            </w:r>
          </w:p>
        </w:tc>
        <w:tc>
          <w:tcPr>
            <w:tcW w:w="3552" w:type="dxa"/>
            <w:gridSpan w:val="2"/>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iCs/>
              </w:rPr>
              <w:t>Коэффициент, учитывающий величину объема продаж лицензионной продукции</w:t>
            </w:r>
          </w:p>
        </w:tc>
        <w:tc>
          <w:tcPr>
            <w:tcW w:w="3395" w:type="dxa"/>
            <w:gridSpan w:val="4"/>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Свыше 5 млн. долл. в год</w:t>
            </w:r>
          </w:p>
        </w:tc>
        <w:tc>
          <w:tcPr>
            <w:tcW w:w="1162" w:type="dxa"/>
            <w:gridSpan w:val="2"/>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0,5</w:t>
            </w:r>
          </w:p>
        </w:tc>
      </w:tr>
      <w:tr w:rsidR="00F73B57" w:rsidRPr="00AB478B" w:rsidTr="00B1269A">
        <w:trPr>
          <w:trHeight w:val="803"/>
        </w:trPr>
        <w:tc>
          <w:tcPr>
            <w:tcW w:w="614" w:type="dxa"/>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3</w:t>
            </w:r>
          </w:p>
        </w:tc>
        <w:tc>
          <w:tcPr>
            <w:tcW w:w="1119" w:type="dxa"/>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К3</w:t>
            </w:r>
          </w:p>
        </w:tc>
        <w:tc>
          <w:tcPr>
            <w:tcW w:w="3552" w:type="dxa"/>
            <w:gridSpan w:val="2"/>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iCs/>
              </w:rPr>
              <w:t>Коэффициент, учитывающий степень разработанности технологии</w:t>
            </w:r>
          </w:p>
        </w:tc>
        <w:tc>
          <w:tcPr>
            <w:tcW w:w="3395" w:type="dxa"/>
            <w:gridSpan w:val="4"/>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Объект внедрен в экспериментальном порядке</w:t>
            </w:r>
          </w:p>
        </w:tc>
        <w:tc>
          <w:tcPr>
            <w:tcW w:w="1162" w:type="dxa"/>
            <w:gridSpan w:val="2"/>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0,85</w:t>
            </w:r>
          </w:p>
        </w:tc>
      </w:tr>
      <w:tr w:rsidR="00F73B57" w:rsidRPr="00AB478B" w:rsidTr="00B1269A">
        <w:trPr>
          <w:trHeight w:val="789"/>
        </w:trPr>
        <w:tc>
          <w:tcPr>
            <w:tcW w:w="614" w:type="dxa"/>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4</w:t>
            </w:r>
          </w:p>
        </w:tc>
        <w:tc>
          <w:tcPr>
            <w:tcW w:w="1119" w:type="dxa"/>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К4</w:t>
            </w:r>
          </w:p>
        </w:tc>
        <w:tc>
          <w:tcPr>
            <w:tcW w:w="3552" w:type="dxa"/>
            <w:gridSpan w:val="2"/>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iCs/>
              </w:rPr>
              <w:t>Коэффициент, учитывающий конкуренции технологий и доли лицензиата на рынке</w:t>
            </w:r>
          </w:p>
        </w:tc>
        <w:tc>
          <w:tcPr>
            <w:tcW w:w="3395" w:type="dxa"/>
            <w:gridSpan w:val="4"/>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Конкуренция технологий: умеренная. Доля Лицензиата на рынке более 38%</w:t>
            </w:r>
          </w:p>
        </w:tc>
        <w:tc>
          <w:tcPr>
            <w:tcW w:w="1162" w:type="dxa"/>
            <w:gridSpan w:val="2"/>
            <w:tcBorders>
              <w:top w:val="single" w:sz="4" w:space="0" w:color="auto"/>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0,6</w:t>
            </w:r>
          </w:p>
        </w:tc>
      </w:tr>
      <w:tr w:rsidR="00F73B57" w:rsidRPr="00AB478B" w:rsidTr="00B1269A">
        <w:trPr>
          <w:trHeight w:val="292"/>
        </w:trPr>
        <w:tc>
          <w:tcPr>
            <w:tcW w:w="3518" w:type="dxa"/>
            <w:gridSpan w:val="3"/>
            <w:tcBorders>
              <w:top w:val="single" w:sz="4" w:space="0" w:color="auto"/>
              <w:left w:val="single" w:sz="4" w:space="0" w:color="auto"/>
              <w:bottom w:val="single" w:sz="4" w:space="0" w:color="auto"/>
              <w:right w:val="single" w:sz="4" w:space="0" w:color="auto"/>
            </w:tcBorders>
            <w:noWrap/>
            <w:vAlign w:val="bottom"/>
          </w:tcPr>
          <w:p w:rsidR="00F73B57" w:rsidRPr="00AB478B" w:rsidRDefault="00F73B57" w:rsidP="00B1269A">
            <w:pPr>
              <w:widowControl w:val="0"/>
              <w:autoSpaceDN w:val="0"/>
              <w:spacing w:after="0"/>
              <w:jc w:val="center"/>
              <w:rPr>
                <w:rFonts w:ascii="Times New Roman" w:hAnsi="Times New Roman"/>
              </w:rPr>
            </w:pPr>
          </w:p>
        </w:tc>
        <w:tc>
          <w:tcPr>
            <w:tcW w:w="1767" w:type="dxa"/>
            <w:tcBorders>
              <w:top w:val="single" w:sz="4" w:space="0" w:color="auto"/>
              <w:left w:val="single" w:sz="4" w:space="0" w:color="auto"/>
              <w:bottom w:val="single" w:sz="4" w:space="0" w:color="auto"/>
              <w:right w:val="single" w:sz="4" w:space="0" w:color="auto"/>
            </w:tcBorders>
            <w:noWrap/>
            <w:vAlign w:val="bottom"/>
            <w:hideMark/>
          </w:tcPr>
          <w:p w:rsidR="00F73B57" w:rsidRPr="00AB478B" w:rsidRDefault="00CC2C84" w:rsidP="00CC2C84">
            <w:pPr>
              <w:autoSpaceDN w:val="0"/>
              <w:spacing w:after="0"/>
              <w:jc w:val="center"/>
              <w:rPr>
                <w:rFonts w:ascii="Times New Roman" w:hAnsi="Times New Roman"/>
              </w:rPr>
            </w:pPr>
            <w:r>
              <w:rPr>
                <w:rFonts w:ascii="Times New Roman" w:hAnsi="Times New Roman"/>
              </w:rPr>
              <w:t xml:space="preserve">1-ый </w:t>
            </w:r>
          </w:p>
        </w:tc>
        <w:tc>
          <w:tcPr>
            <w:tcW w:w="795" w:type="dxa"/>
            <w:tcBorders>
              <w:top w:val="single" w:sz="4" w:space="0" w:color="auto"/>
              <w:left w:val="single" w:sz="4" w:space="0" w:color="auto"/>
              <w:bottom w:val="single" w:sz="4" w:space="0" w:color="auto"/>
              <w:right w:val="single" w:sz="4" w:space="0" w:color="auto"/>
            </w:tcBorders>
            <w:noWrap/>
            <w:vAlign w:val="bottom"/>
            <w:hideMark/>
          </w:tcPr>
          <w:p w:rsidR="00F73B57" w:rsidRPr="00AB478B" w:rsidRDefault="00CC2C84" w:rsidP="00CC2C84">
            <w:pPr>
              <w:autoSpaceDN w:val="0"/>
              <w:spacing w:after="0"/>
              <w:jc w:val="center"/>
              <w:rPr>
                <w:rFonts w:ascii="Times New Roman" w:hAnsi="Times New Roman"/>
              </w:rPr>
            </w:pPr>
            <w:r>
              <w:rPr>
                <w:rFonts w:ascii="Times New Roman" w:hAnsi="Times New Roman"/>
              </w:rPr>
              <w:t xml:space="preserve">2-ой </w:t>
            </w:r>
          </w:p>
        </w:tc>
        <w:tc>
          <w:tcPr>
            <w:tcW w:w="932" w:type="dxa"/>
            <w:tcBorders>
              <w:top w:val="single" w:sz="4" w:space="0" w:color="auto"/>
              <w:left w:val="single" w:sz="4" w:space="0" w:color="auto"/>
              <w:bottom w:val="single" w:sz="4" w:space="0" w:color="auto"/>
              <w:right w:val="single" w:sz="4" w:space="0" w:color="auto"/>
            </w:tcBorders>
            <w:noWrap/>
            <w:vAlign w:val="bottom"/>
            <w:hideMark/>
          </w:tcPr>
          <w:p w:rsidR="00F73B57" w:rsidRPr="00AB478B" w:rsidRDefault="00CC2C84" w:rsidP="00F73B57">
            <w:pPr>
              <w:autoSpaceDN w:val="0"/>
              <w:spacing w:after="0"/>
              <w:jc w:val="center"/>
              <w:rPr>
                <w:rFonts w:ascii="Times New Roman" w:hAnsi="Times New Roman"/>
              </w:rPr>
            </w:pPr>
            <w:r>
              <w:rPr>
                <w:rFonts w:ascii="Times New Roman" w:hAnsi="Times New Roman"/>
              </w:rPr>
              <w:t>3-ий</w:t>
            </w:r>
          </w:p>
        </w:tc>
        <w:tc>
          <w:tcPr>
            <w:tcW w:w="845" w:type="dxa"/>
            <w:tcBorders>
              <w:top w:val="single" w:sz="4" w:space="0" w:color="auto"/>
              <w:left w:val="single" w:sz="4" w:space="0" w:color="auto"/>
              <w:bottom w:val="single" w:sz="4" w:space="0" w:color="auto"/>
              <w:right w:val="single" w:sz="4" w:space="0" w:color="auto"/>
            </w:tcBorders>
            <w:noWrap/>
            <w:vAlign w:val="bottom"/>
            <w:hideMark/>
          </w:tcPr>
          <w:p w:rsidR="00F73B57" w:rsidRPr="00AB478B" w:rsidRDefault="00CC2C84" w:rsidP="00F73B57">
            <w:pPr>
              <w:autoSpaceDN w:val="0"/>
              <w:spacing w:after="0"/>
              <w:jc w:val="center"/>
              <w:rPr>
                <w:rFonts w:ascii="Times New Roman" w:hAnsi="Times New Roman"/>
              </w:rPr>
            </w:pPr>
            <w:r>
              <w:rPr>
                <w:rFonts w:ascii="Times New Roman" w:hAnsi="Times New Roman"/>
              </w:rPr>
              <w:t>4-ый</w:t>
            </w:r>
          </w:p>
        </w:tc>
        <w:tc>
          <w:tcPr>
            <w:tcW w:w="902" w:type="dxa"/>
            <w:gridSpan w:val="2"/>
            <w:tcBorders>
              <w:top w:val="single" w:sz="4" w:space="0" w:color="auto"/>
              <w:left w:val="single" w:sz="4" w:space="0" w:color="auto"/>
              <w:bottom w:val="single" w:sz="4" w:space="0" w:color="auto"/>
              <w:right w:val="single" w:sz="4" w:space="0" w:color="auto"/>
            </w:tcBorders>
            <w:noWrap/>
            <w:vAlign w:val="bottom"/>
            <w:hideMark/>
          </w:tcPr>
          <w:p w:rsidR="00F73B57" w:rsidRPr="00AB478B" w:rsidRDefault="00CC2C84" w:rsidP="00F73B57">
            <w:pPr>
              <w:autoSpaceDN w:val="0"/>
              <w:spacing w:after="0"/>
              <w:jc w:val="center"/>
              <w:rPr>
                <w:rFonts w:ascii="Times New Roman" w:hAnsi="Times New Roman"/>
              </w:rPr>
            </w:pPr>
            <w:r>
              <w:rPr>
                <w:rFonts w:ascii="Times New Roman" w:hAnsi="Times New Roman"/>
              </w:rPr>
              <w:t>5-ый</w:t>
            </w:r>
          </w:p>
        </w:tc>
        <w:tc>
          <w:tcPr>
            <w:tcW w:w="1083" w:type="dxa"/>
            <w:tcBorders>
              <w:top w:val="single" w:sz="4" w:space="0" w:color="auto"/>
              <w:left w:val="single" w:sz="4" w:space="0" w:color="auto"/>
              <w:bottom w:val="single" w:sz="4" w:space="0" w:color="auto"/>
              <w:right w:val="single" w:sz="4" w:space="0" w:color="auto"/>
            </w:tcBorders>
            <w:noWrap/>
            <w:vAlign w:val="bottom"/>
            <w:hideMark/>
          </w:tcPr>
          <w:p w:rsidR="00F73B57" w:rsidRPr="00AB478B" w:rsidRDefault="00CC2C84" w:rsidP="00F73B57">
            <w:pPr>
              <w:autoSpaceDN w:val="0"/>
              <w:spacing w:after="0"/>
              <w:jc w:val="center"/>
              <w:rPr>
                <w:rFonts w:ascii="Times New Roman" w:hAnsi="Times New Roman"/>
              </w:rPr>
            </w:pPr>
            <w:r>
              <w:rPr>
                <w:rFonts w:ascii="Times New Roman" w:hAnsi="Times New Roman"/>
              </w:rPr>
              <w:t>6-ой</w:t>
            </w:r>
          </w:p>
        </w:tc>
      </w:tr>
      <w:tr w:rsidR="00F73B57" w:rsidRPr="00AB478B" w:rsidTr="00B1269A">
        <w:trPr>
          <w:trHeight w:val="292"/>
        </w:trPr>
        <w:tc>
          <w:tcPr>
            <w:tcW w:w="3518" w:type="dxa"/>
            <w:gridSpan w:val="3"/>
            <w:tcBorders>
              <w:top w:val="single" w:sz="4" w:space="0" w:color="auto"/>
              <w:left w:val="single" w:sz="4" w:space="0" w:color="auto"/>
              <w:bottom w:val="single" w:sz="4" w:space="0" w:color="auto"/>
              <w:right w:val="single" w:sz="4" w:space="0" w:color="auto"/>
            </w:tcBorders>
            <w:noWrap/>
            <w:vAlign w:val="bottom"/>
            <w:hideMark/>
          </w:tcPr>
          <w:p w:rsidR="00F73B57" w:rsidRPr="00AB478B" w:rsidRDefault="00F73B57" w:rsidP="00F73B57">
            <w:pPr>
              <w:autoSpaceDN w:val="0"/>
              <w:spacing w:after="0"/>
              <w:rPr>
                <w:rFonts w:ascii="Times New Roman" w:hAnsi="Times New Roman"/>
              </w:rPr>
            </w:pPr>
            <w:r w:rsidRPr="00AB478B">
              <w:rPr>
                <w:rFonts w:ascii="Times New Roman" w:hAnsi="Times New Roman"/>
              </w:rPr>
              <w:t>Объем продаж, тыс. долл. США</w:t>
            </w:r>
          </w:p>
        </w:tc>
        <w:tc>
          <w:tcPr>
            <w:tcW w:w="1767" w:type="dxa"/>
            <w:tcBorders>
              <w:top w:val="single" w:sz="4" w:space="0" w:color="auto"/>
              <w:left w:val="single" w:sz="4" w:space="0" w:color="auto"/>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0</w:t>
            </w:r>
          </w:p>
        </w:tc>
        <w:tc>
          <w:tcPr>
            <w:tcW w:w="795" w:type="dxa"/>
            <w:tcBorders>
              <w:top w:val="single" w:sz="4" w:space="0" w:color="auto"/>
              <w:left w:val="single" w:sz="4" w:space="0" w:color="auto"/>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56 274</w:t>
            </w:r>
          </w:p>
        </w:tc>
        <w:tc>
          <w:tcPr>
            <w:tcW w:w="932" w:type="dxa"/>
            <w:tcBorders>
              <w:top w:val="single" w:sz="4" w:space="0" w:color="auto"/>
              <w:left w:val="single" w:sz="4" w:space="0" w:color="auto"/>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66 140</w:t>
            </w:r>
          </w:p>
        </w:tc>
        <w:tc>
          <w:tcPr>
            <w:tcW w:w="845" w:type="dxa"/>
            <w:tcBorders>
              <w:top w:val="single" w:sz="4" w:space="0" w:color="auto"/>
              <w:left w:val="single" w:sz="4" w:space="0" w:color="auto"/>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63 870</w:t>
            </w:r>
          </w:p>
        </w:tc>
        <w:tc>
          <w:tcPr>
            <w:tcW w:w="902" w:type="dxa"/>
            <w:gridSpan w:val="2"/>
            <w:tcBorders>
              <w:top w:val="single" w:sz="4" w:space="0" w:color="auto"/>
              <w:left w:val="single" w:sz="4" w:space="0" w:color="auto"/>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73 540</w:t>
            </w:r>
          </w:p>
        </w:tc>
        <w:tc>
          <w:tcPr>
            <w:tcW w:w="1083" w:type="dxa"/>
            <w:tcBorders>
              <w:top w:val="single" w:sz="4" w:space="0" w:color="auto"/>
              <w:left w:val="single" w:sz="4" w:space="0" w:color="auto"/>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74 130</w:t>
            </w:r>
          </w:p>
        </w:tc>
      </w:tr>
      <w:tr w:rsidR="00F73B57" w:rsidRPr="00AB478B" w:rsidTr="00B1269A">
        <w:trPr>
          <w:trHeight w:val="297"/>
        </w:trPr>
        <w:tc>
          <w:tcPr>
            <w:tcW w:w="3518" w:type="dxa"/>
            <w:gridSpan w:val="3"/>
            <w:tcBorders>
              <w:top w:val="single" w:sz="4" w:space="0" w:color="auto"/>
              <w:left w:val="single" w:sz="4" w:space="0" w:color="auto"/>
              <w:bottom w:val="single" w:sz="4" w:space="0" w:color="auto"/>
              <w:right w:val="single" w:sz="4" w:space="0" w:color="auto"/>
            </w:tcBorders>
            <w:noWrap/>
            <w:vAlign w:val="bottom"/>
            <w:hideMark/>
          </w:tcPr>
          <w:p w:rsidR="00F73B57" w:rsidRPr="00AB478B" w:rsidRDefault="00F73B57" w:rsidP="00F73B57">
            <w:pPr>
              <w:autoSpaceDN w:val="0"/>
              <w:spacing w:after="0"/>
              <w:rPr>
                <w:rFonts w:ascii="Times New Roman" w:hAnsi="Times New Roman"/>
              </w:rPr>
            </w:pPr>
            <w:r w:rsidRPr="00AB478B">
              <w:rPr>
                <w:rFonts w:ascii="Times New Roman" w:hAnsi="Times New Roman"/>
              </w:rPr>
              <w:t>Изменение</w:t>
            </w:r>
          </w:p>
        </w:tc>
        <w:tc>
          <w:tcPr>
            <w:tcW w:w="1767" w:type="dxa"/>
            <w:tcBorders>
              <w:top w:val="single" w:sz="4" w:space="0" w:color="auto"/>
              <w:left w:val="single" w:sz="4" w:space="0" w:color="auto"/>
              <w:bottom w:val="single" w:sz="4" w:space="0" w:color="auto"/>
              <w:right w:val="single" w:sz="4" w:space="0" w:color="auto"/>
            </w:tcBorders>
            <w:noWrap/>
            <w:vAlign w:val="center"/>
          </w:tcPr>
          <w:p w:rsidR="00F73B57" w:rsidRPr="00AB478B" w:rsidRDefault="00F73B57" w:rsidP="00F73B57">
            <w:pPr>
              <w:autoSpaceDN w:val="0"/>
              <w:spacing w:after="0"/>
              <w:jc w:val="center"/>
              <w:rPr>
                <w:rFonts w:ascii="Times New Roman" w:hAnsi="Times New Roman"/>
              </w:rPr>
            </w:pPr>
          </w:p>
        </w:tc>
        <w:tc>
          <w:tcPr>
            <w:tcW w:w="795" w:type="dxa"/>
            <w:tcBorders>
              <w:top w:val="single" w:sz="4" w:space="0" w:color="auto"/>
              <w:left w:val="single" w:sz="4" w:space="0" w:color="auto"/>
              <w:bottom w:val="single" w:sz="4" w:space="0" w:color="auto"/>
              <w:right w:val="single" w:sz="4" w:space="0" w:color="auto"/>
            </w:tcBorders>
            <w:noWrap/>
            <w:vAlign w:val="center"/>
          </w:tcPr>
          <w:p w:rsidR="00F73B57" w:rsidRPr="00AB478B" w:rsidRDefault="00F73B57" w:rsidP="00F73B57">
            <w:pPr>
              <w:autoSpaceDN w:val="0"/>
              <w:spacing w:after="0"/>
              <w:jc w:val="center"/>
              <w:rPr>
                <w:rFonts w:ascii="Times New Roman" w:hAnsi="Times New Roman"/>
              </w:rPr>
            </w:pP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17,5%</w:t>
            </w:r>
          </w:p>
        </w:tc>
        <w:tc>
          <w:tcPr>
            <w:tcW w:w="845" w:type="dxa"/>
            <w:tcBorders>
              <w:top w:val="single" w:sz="4" w:space="0" w:color="auto"/>
              <w:left w:val="single" w:sz="4" w:space="0" w:color="auto"/>
              <w:bottom w:val="single" w:sz="4" w:space="0" w:color="auto"/>
              <w:right w:val="single" w:sz="4" w:space="0" w:color="auto"/>
            </w:tcBorders>
            <w:noWrap/>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-3,4%</w:t>
            </w:r>
          </w:p>
        </w:tc>
        <w:tc>
          <w:tcPr>
            <w:tcW w:w="902" w:type="dxa"/>
            <w:gridSpan w:val="2"/>
            <w:tcBorders>
              <w:top w:val="single" w:sz="4" w:space="0" w:color="auto"/>
              <w:left w:val="single" w:sz="4" w:space="0" w:color="auto"/>
              <w:bottom w:val="single" w:sz="4" w:space="0" w:color="auto"/>
              <w:right w:val="single" w:sz="4" w:space="0" w:color="auto"/>
            </w:tcBorders>
            <w:noWrap/>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-0,5%</w:t>
            </w:r>
          </w:p>
        </w:tc>
        <w:tc>
          <w:tcPr>
            <w:tcW w:w="1083" w:type="dxa"/>
            <w:tcBorders>
              <w:top w:val="single" w:sz="4" w:space="0" w:color="auto"/>
              <w:left w:val="single" w:sz="4" w:space="0" w:color="auto"/>
              <w:bottom w:val="single" w:sz="4" w:space="0" w:color="auto"/>
              <w:right w:val="single" w:sz="4" w:space="0" w:color="auto"/>
            </w:tcBorders>
            <w:noWrap/>
            <w:vAlign w:val="center"/>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0,9%</w:t>
            </w:r>
          </w:p>
        </w:tc>
      </w:tr>
      <w:tr w:rsidR="00F73B57" w:rsidRPr="00AB478B" w:rsidTr="00B1269A">
        <w:trPr>
          <w:trHeight w:val="292"/>
        </w:trPr>
        <w:tc>
          <w:tcPr>
            <w:tcW w:w="3518" w:type="dxa"/>
            <w:gridSpan w:val="3"/>
            <w:tcBorders>
              <w:top w:val="single" w:sz="4" w:space="0" w:color="auto"/>
              <w:left w:val="single" w:sz="4" w:space="0" w:color="auto"/>
              <w:bottom w:val="single" w:sz="4" w:space="0" w:color="auto"/>
              <w:right w:val="single" w:sz="4" w:space="0" w:color="auto"/>
            </w:tcBorders>
            <w:noWrap/>
            <w:vAlign w:val="bottom"/>
            <w:hideMark/>
          </w:tcPr>
          <w:p w:rsidR="00F73B57" w:rsidRPr="00AB478B" w:rsidRDefault="00F73B57" w:rsidP="00F73B57">
            <w:pPr>
              <w:autoSpaceDN w:val="0"/>
              <w:spacing w:after="0"/>
              <w:rPr>
                <w:rFonts w:ascii="Times New Roman" w:hAnsi="Times New Roman"/>
              </w:rPr>
            </w:pPr>
            <w:r w:rsidRPr="00AB478B">
              <w:rPr>
                <w:rFonts w:ascii="Times New Roman" w:hAnsi="Times New Roman"/>
              </w:rPr>
              <w:t xml:space="preserve">Выбор значения коэффициента К5, </w:t>
            </w:r>
            <w:r w:rsidRPr="00AB478B">
              <w:rPr>
                <w:rFonts w:ascii="Times New Roman" w:hAnsi="Times New Roman"/>
                <w:iCs/>
              </w:rPr>
              <w:t xml:space="preserve">учитывающего </w:t>
            </w:r>
            <w:r w:rsidRPr="00AB478B">
              <w:rPr>
                <w:rFonts w:ascii="Times New Roman" w:hAnsi="Times New Roman"/>
                <w:bCs/>
              </w:rPr>
              <w:t>изменения спроса рынка на лицензионную продукцию</w:t>
            </w:r>
          </w:p>
        </w:tc>
        <w:tc>
          <w:tcPr>
            <w:tcW w:w="1767" w:type="dxa"/>
            <w:tcBorders>
              <w:top w:val="single" w:sz="4" w:space="0" w:color="auto"/>
              <w:left w:val="single" w:sz="4" w:space="0" w:color="auto"/>
              <w:bottom w:val="single" w:sz="4" w:space="0" w:color="auto"/>
              <w:right w:val="single" w:sz="4" w:space="0" w:color="auto"/>
            </w:tcBorders>
            <w:noWrap/>
            <w:vAlign w:val="center"/>
            <w:hideMark/>
          </w:tcPr>
          <w:p w:rsidR="00F73B57" w:rsidRPr="00AB478B" w:rsidRDefault="00F73B57" w:rsidP="00F73B57">
            <w:pPr>
              <w:autoSpaceDN w:val="0"/>
              <w:spacing w:after="0"/>
              <w:jc w:val="center"/>
              <w:rPr>
                <w:rFonts w:ascii="Times New Roman" w:eastAsiaTheme="minorHAnsi" w:hAnsi="Times New Roman"/>
                <w:color w:val="000000"/>
              </w:rPr>
            </w:pPr>
            <w:r w:rsidRPr="00AB478B">
              <w:rPr>
                <w:rFonts w:ascii="Times New Roman" w:eastAsiaTheme="minorHAnsi" w:hAnsi="Times New Roman"/>
                <w:color w:val="000000"/>
              </w:rPr>
              <w:t>1</w:t>
            </w:r>
          </w:p>
        </w:tc>
        <w:tc>
          <w:tcPr>
            <w:tcW w:w="795" w:type="dxa"/>
            <w:tcBorders>
              <w:top w:val="single" w:sz="4" w:space="0" w:color="auto"/>
              <w:left w:val="single" w:sz="4" w:space="0" w:color="auto"/>
              <w:bottom w:val="single" w:sz="4" w:space="0" w:color="auto"/>
              <w:right w:val="single" w:sz="4" w:space="0" w:color="auto"/>
            </w:tcBorders>
            <w:noWrap/>
            <w:vAlign w:val="center"/>
            <w:hideMark/>
          </w:tcPr>
          <w:p w:rsidR="00F73B57" w:rsidRPr="00AB478B" w:rsidRDefault="00F73B57" w:rsidP="00F73B57">
            <w:pPr>
              <w:autoSpaceDN w:val="0"/>
              <w:spacing w:after="0"/>
              <w:jc w:val="center"/>
              <w:rPr>
                <w:rFonts w:ascii="Times New Roman" w:eastAsiaTheme="minorHAnsi" w:hAnsi="Times New Roman"/>
                <w:color w:val="000000"/>
              </w:rPr>
            </w:pPr>
            <w:r w:rsidRPr="00AB478B">
              <w:rPr>
                <w:rFonts w:ascii="Times New Roman" w:eastAsiaTheme="minorHAnsi" w:hAnsi="Times New Roman"/>
                <w:color w:val="000000"/>
              </w:rPr>
              <w:t>1</w:t>
            </w:r>
          </w:p>
        </w:tc>
        <w:tc>
          <w:tcPr>
            <w:tcW w:w="932" w:type="dxa"/>
            <w:tcBorders>
              <w:top w:val="single" w:sz="4" w:space="0" w:color="auto"/>
              <w:left w:val="single" w:sz="4" w:space="0" w:color="auto"/>
              <w:bottom w:val="single" w:sz="4" w:space="0" w:color="auto"/>
              <w:right w:val="single" w:sz="4" w:space="0" w:color="auto"/>
            </w:tcBorders>
            <w:noWrap/>
            <w:vAlign w:val="center"/>
            <w:hideMark/>
          </w:tcPr>
          <w:p w:rsidR="00F73B57" w:rsidRPr="00AB478B" w:rsidRDefault="00F73B57" w:rsidP="00F73B57">
            <w:pPr>
              <w:autoSpaceDN w:val="0"/>
              <w:spacing w:after="0"/>
              <w:jc w:val="center"/>
              <w:rPr>
                <w:rFonts w:ascii="Times New Roman" w:eastAsiaTheme="minorHAnsi" w:hAnsi="Times New Roman"/>
                <w:color w:val="000000"/>
              </w:rPr>
            </w:pPr>
            <w:r w:rsidRPr="00AB478B">
              <w:rPr>
                <w:rFonts w:ascii="Times New Roman" w:eastAsiaTheme="minorHAnsi" w:hAnsi="Times New Roman"/>
                <w:color w:val="000000"/>
              </w:rPr>
              <w:t>1,1</w:t>
            </w:r>
          </w:p>
        </w:tc>
        <w:tc>
          <w:tcPr>
            <w:tcW w:w="845" w:type="dxa"/>
            <w:tcBorders>
              <w:top w:val="single" w:sz="4" w:space="0" w:color="auto"/>
              <w:left w:val="single" w:sz="4" w:space="0" w:color="auto"/>
              <w:bottom w:val="single" w:sz="4" w:space="0" w:color="auto"/>
              <w:right w:val="single" w:sz="4" w:space="0" w:color="auto"/>
            </w:tcBorders>
            <w:noWrap/>
            <w:vAlign w:val="center"/>
            <w:hideMark/>
          </w:tcPr>
          <w:p w:rsidR="00F73B57" w:rsidRPr="00AB478B" w:rsidRDefault="00F73B57" w:rsidP="00F73B57">
            <w:pPr>
              <w:autoSpaceDN w:val="0"/>
              <w:spacing w:after="0"/>
              <w:jc w:val="center"/>
              <w:rPr>
                <w:rFonts w:ascii="Times New Roman" w:eastAsiaTheme="minorHAnsi" w:hAnsi="Times New Roman"/>
                <w:color w:val="000000"/>
              </w:rPr>
            </w:pPr>
            <w:r w:rsidRPr="00AB478B">
              <w:rPr>
                <w:rFonts w:ascii="Times New Roman" w:eastAsiaTheme="minorHAnsi" w:hAnsi="Times New Roman"/>
                <w:color w:val="000000"/>
              </w:rPr>
              <w:t>0,8</w:t>
            </w:r>
          </w:p>
        </w:tc>
        <w:tc>
          <w:tcPr>
            <w:tcW w:w="902" w:type="dxa"/>
            <w:gridSpan w:val="2"/>
            <w:tcBorders>
              <w:top w:val="single" w:sz="4" w:space="0" w:color="auto"/>
              <w:left w:val="single" w:sz="4" w:space="0" w:color="auto"/>
              <w:bottom w:val="single" w:sz="4" w:space="0" w:color="auto"/>
              <w:right w:val="single" w:sz="4" w:space="0" w:color="auto"/>
            </w:tcBorders>
            <w:noWrap/>
            <w:vAlign w:val="center"/>
            <w:hideMark/>
          </w:tcPr>
          <w:p w:rsidR="00F73B57" w:rsidRPr="00AB478B" w:rsidRDefault="00F73B57" w:rsidP="00F73B57">
            <w:pPr>
              <w:autoSpaceDN w:val="0"/>
              <w:spacing w:after="0"/>
              <w:jc w:val="center"/>
              <w:rPr>
                <w:rFonts w:ascii="Times New Roman" w:eastAsiaTheme="minorHAnsi" w:hAnsi="Times New Roman"/>
                <w:color w:val="000000"/>
              </w:rPr>
            </w:pPr>
            <w:r w:rsidRPr="00AB478B">
              <w:rPr>
                <w:rFonts w:ascii="Times New Roman" w:eastAsiaTheme="minorHAnsi" w:hAnsi="Times New Roman"/>
                <w:color w:val="000000"/>
              </w:rPr>
              <w:t>1,1</w:t>
            </w:r>
          </w:p>
        </w:tc>
        <w:tc>
          <w:tcPr>
            <w:tcW w:w="1083" w:type="dxa"/>
            <w:tcBorders>
              <w:top w:val="single" w:sz="4" w:space="0" w:color="auto"/>
              <w:left w:val="single" w:sz="4" w:space="0" w:color="auto"/>
              <w:bottom w:val="single" w:sz="4" w:space="0" w:color="auto"/>
              <w:right w:val="single" w:sz="4" w:space="0" w:color="auto"/>
            </w:tcBorders>
            <w:noWrap/>
            <w:vAlign w:val="center"/>
            <w:hideMark/>
          </w:tcPr>
          <w:p w:rsidR="00F73B57" w:rsidRPr="00AB478B" w:rsidRDefault="00F73B57" w:rsidP="00F73B57">
            <w:pPr>
              <w:autoSpaceDN w:val="0"/>
              <w:spacing w:after="0"/>
              <w:jc w:val="center"/>
              <w:rPr>
                <w:rFonts w:ascii="Times New Roman" w:eastAsiaTheme="minorHAnsi" w:hAnsi="Times New Roman"/>
                <w:color w:val="000000"/>
              </w:rPr>
            </w:pPr>
            <w:r w:rsidRPr="00AB478B">
              <w:rPr>
                <w:rFonts w:ascii="Times New Roman" w:eastAsiaTheme="minorHAnsi" w:hAnsi="Times New Roman"/>
                <w:color w:val="000000"/>
              </w:rPr>
              <w:t>0,8</w:t>
            </w:r>
          </w:p>
        </w:tc>
      </w:tr>
    </w:tbl>
    <w:p w:rsidR="00F73B57" w:rsidRPr="00AB478B" w:rsidRDefault="00F73B57" w:rsidP="00F73B57">
      <w:pPr>
        <w:spacing w:after="0" w:line="360" w:lineRule="auto"/>
        <w:ind w:firstLine="720"/>
        <w:jc w:val="both"/>
        <w:rPr>
          <w:rFonts w:ascii="Times New Roman" w:hAnsi="Times New Roman"/>
          <w:sz w:val="28"/>
          <w:szCs w:val="28"/>
        </w:rPr>
      </w:pPr>
      <w:r w:rsidRPr="00AB478B">
        <w:rPr>
          <w:rFonts w:ascii="Times New Roman" w:hAnsi="Times New Roman"/>
          <w:sz w:val="28"/>
          <w:szCs w:val="28"/>
        </w:rPr>
        <w:t>Определим расчетную величину ставки роялти (табл.</w:t>
      </w:r>
      <w:r w:rsidR="00B1269A">
        <w:rPr>
          <w:rFonts w:ascii="Times New Roman" w:hAnsi="Times New Roman"/>
          <w:sz w:val="28"/>
          <w:szCs w:val="28"/>
        </w:rPr>
        <w:t>5</w:t>
      </w:r>
      <w:r w:rsidRPr="00AB478B">
        <w:rPr>
          <w:rFonts w:ascii="Times New Roman" w:hAnsi="Times New Roman"/>
          <w:sz w:val="28"/>
          <w:szCs w:val="28"/>
        </w:rPr>
        <w:t xml:space="preserve">). </w:t>
      </w:r>
    </w:p>
    <w:p w:rsidR="00F73B57" w:rsidRPr="00AB478B" w:rsidRDefault="00F73B57" w:rsidP="00F73B57">
      <w:pPr>
        <w:spacing w:after="0" w:line="360" w:lineRule="auto"/>
        <w:ind w:firstLine="720"/>
        <w:jc w:val="both"/>
        <w:rPr>
          <w:rFonts w:ascii="Times New Roman" w:hAnsi="Times New Roman"/>
          <w:sz w:val="28"/>
          <w:szCs w:val="28"/>
        </w:rPr>
      </w:pPr>
      <w:r w:rsidRPr="00AB478B">
        <w:rPr>
          <w:rFonts w:ascii="Times New Roman" w:hAnsi="Times New Roman"/>
          <w:sz w:val="28"/>
          <w:szCs w:val="28"/>
        </w:rPr>
        <w:t xml:space="preserve">Таблица </w:t>
      </w:r>
      <w:r w:rsidR="00B1269A">
        <w:rPr>
          <w:rFonts w:ascii="Times New Roman" w:hAnsi="Times New Roman"/>
          <w:sz w:val="28"/>
          <w:szCs w:val="28"/>
        </w:rPr>
        <w:t>5</w:t>
      </w:r>
      <w:r w:rsidRPr="00AB478B">
        <w:rPr>
          <w:rFonts w:ascii="Times New Roman" w:hAnsi="Times New Roman"/>
          <w:sz w:val="28"/>
          <w:szCs w:val="28"/>
        </w:rPr>
        <w:t xml:space="preserve"> – Определение расчетной ставки роялти, используемую в оценке</w:t>
      </w:r>
    </w:p>
    <w:tbl>
      <w:tblPr>
        <w:tblW w:w="4945" w:type="pct"/>
        <w:tblInd w:w="108" w:type="dxa"/>
        <w:tblLook w:val="04A0" w:firstRow="1" w:lastRow="0" w:firstColumn="1" w:lastColumn="0" w:noHBand="0" w:noVBand="1"/>
      </w:tblPr>
      <w:tblGrid>
        <w:gridCol w:w="3723"/>
        <w:gridCol w:w="945"/>
        <w:gridCol w:w="945"/>
        <w:gridCol w:w="1042"/>
        <w:gridCol w:w="945"/>
        <w:gridCol w:w="983"/>
        <w:gridCol w:w="939"/>
      </w:tblGrid>
      <w:tr w:rsidR="00CC2C84" w:rsidRPr="00AB478B" w:rsidTr="00CC2C84">
        <w:trPr>
          <w:trHeight w:val="300"/>
          <w:tblHeader/>
        </w:trPr>
        <w:tc>
          <w:tcPr>
            <w:tcW w:w="1955" w:type="pct"/>
            <w:tcBorders>
              <w:top w:val="single" w:sz="4" w:space="0" w:color="auto"/>
              <w:left w:val="single" w:sz="4" w:space="0" w:color="auto"/>
              <w:bottom w:val="single" w:sz="4" w:space="0" w:color="auto"/>
              <w:right w:val="single" w:sz="4" w:space="0" w:color="auto"/>
            </w:tcBorders>
            <w:noWrap/>
            <w:vAlign w:val="bottom"/>
            <w:hideMark/>
          </w:tcPr>
          <w:p w:rsidR="00CC2C84" w:rsidRPr="00AB478B" w:rsidRDefault="00CC2C84" w:rsidP="00CC2C84">
            <w:pPr>
              <w:autoSpaceDN w:val="0"/>
              <w:spacing w:after="0"/>
              <w:rPr>
                <w:rFonts w:ascii="Times New Roman" w:hAnsi="Times New Roman"/>
              </w:rPr>
            </w:pPr>
            <w:r w:rsidRPr="00AB478B">
              <w:rPr>
                <w:rFonts w:ascii="Times New Roman" w:hAnsi="Times New Roman"/>
              </w:rPr>
              <w:t> </w:t>
            </w:r>
          </w:p>
        </w:tc>
        <w:tc>
          <w:tcPr>
            <w:tcW w:w="496" w:type="pct"/>
            <w:tcBorders>
              <w:top w:val="single" w:sz="4" w:space="0" w:color="auto"/>
              <w:left w:val="nil"/>
              <w:bottom w:val="single" w:sz="4" w:space="0" w:color="auto"/>
              <w:right w:val="single" w:sz="4" w:space="0" w:color="auto"/>
            </w:tcBorders>
            <w:noWrap/>
            <w:vAlign w:val="bottom"/>
            <w:hideMark/>
          </w:tcPr>
          <w:p w:rsidR="00CC2C84" w:rsidRPr="00AB478B" w:rsidRDefault="00CC2C84" w:rsidP="00CC2C84">
            <w:pPr>
              <w:autoSpaceDN w:val="0"/>
              <w:spacing w:after="0"/>
              <w:jc w:val="center"/>
              <w:rPr>
                <w:rFonts w:ascii="Times New Roman" w:hAnsi="Times New Roman"/>
              </w:rPr>
            </w:pPr>
            <w:r>
              <w:rPr>
                <w:rFonts w:ascii="Times New Roman" w:hAnsi="Times New Roman"/>
              </w:rPr>
              <w:t xml:space="preserve">1-ый </w:t>
            </w:r>
          </w:p>
        </w:tc>
        <w:tc>
          <w:tcPr>
            <w:tcW w:w="496" w:type="pct"/>
            <w:tcBorders>
              <w:top w:val="single" w:sz="4" w:space="0" w:color="auto"/>
              <w:left w:val="nil"/>
              <w:bottom w:val="single" w:sz="4" w:space="0" w:color="auto"/>
              <w:right w:val="single" w:sz="4" w:space="0" w:color="auto"/>
            </w:tcBorders>
            <w:noWrap/>
            <w:vAlign w:val="bottom"/>
            <w:hideMark/>
          </w:tcPr>
          <w:p w:rsidR="00CC2C84" w:rsidRPr="00AB478B" w:rsidRDefault="00CC2C84" w:rsidP="00CC2C84">
            <w:pPr>
              <w:autoSpaceDN w:val="0"/>
              <w:spacing w:after="0"/>
              <w:jc w:val="center"/>
              <w:rPr>
                <w:rFonts w:ascii="Times New Roman" w:hAnsi="Times New Roman"/>
              </w:rPr>
            </w:pPr>
            <w:r>
              <w:rPr>
                <w:rFonts w:ascii="Times New Roman" w:hAnsi="Times New Roman"/>
              </w:rPr>
              <w:t xml:space="preserve">2-ой </w:t>
            </w:r>
          </w:p>
        </w:tc>
        <w:tc>
          <w:tcPr>
            <w:tcW w:w="547" w:type="pct"/>
            <w:tcBorders>
              <w:top w:val="single" w:sz="4" w:space="0" w:color="auto"/>
              <w:left w:val="nil"/>
              <w:bottom w:val="single" w:sz="4" w:space="0" w:color="auto"/>
              <w:right w:val="single" w:sz="4" w:space="0" w:color="auto"/>
            </w:tcBorders>
            <w:noWrap/>
            <w:vAlign w:val="bottom"/>
            <w:hideMark/>
          </w:tcPr>
          <w:p w:rsidR="00CC2C84" w:rsidRPr="00AB478B" w:rsidRDefault="00CC2C84" w:rsidP="00CC2C84">
            <w:pPr>
              <w:autoSpaceDN w:val="0"/>
              <w:spacing w:after="0"/>
              <w:jc w:val="center"/>
              <w:rPr>
                <w:rFonts w:ascii="Times New Roman" w:hAnsi="Times New Roman"/>
              </w:rPr>
            </w:pPr>
            <w:r>
              <w:rPr>
                <w:rFonts w:ascii="Times New Roman" w:hAnsi="Times New Roman"/>
              </w:rPr>
              <w:t>3-ий</w:t>
            </w:r>
          </w:p>
        </w:tc>
        <w:tc>
          <w:tcPr>
            <w:tcW w:w="496" w:type="pct"/>
            <w:tcBorders>
              <w:top w:val="single" w:sz="4" w:space="0" w:color="auto"/>
              <w:left w:val="nil"/>
              <w:bottom w:val="single" w:sz="4" w:space="0" w:color="auto"/>
              <w:right w:val="single" w:sz="4" w:space="0" w:color="auto"/>
            </w:tcBorders>
            <w:noWrap/>
            <w:vAlign w:val="bottom"/>
            <w:hideMark/>
          </w:tcPr>
          <w:p w:rsidR="00CC2C84" w:rsidRPr="00AB478B" w:rsidRDefault="00CC2C84" w:rsidP="00CC2C84">
            <w:pPr>
              <w:autoSpaceDN w:val="0"/>
              <w:spacing w:after="0"/>
              <w:jc w:val="center"/>
              <w:rPr>
                <w:rFonts w:ascii="Times New Roman" w:hAnsi="Times New Roman"/>
              </w:rPr>
            </w:pPr>
            <w:r>
              <w:rPr>
                <w:rFonts w:ascii="Times New Roman" w:hAnsi="Times New Roman"/>
              </w:rPr>
              <w:t>4-ый</w:t>
            </w:r>
          </w:p>
        </w:tc>
        <w:tc>
          <w:tcPr>
            <w:tcW w:w="516" w:type="pct"/>
            <w:tcBorders>
              <w:top w:val="single" w:sz="4" w:space="0" w:color="auto"/>
              <w:left w:val="nil"/>
              <w:bottom w:val="single" w:sz="4" w:space="0" w:color="auto"/>
              <w:right w:val="single" w:sz="4" w:space="0" w:color="auto"/>
            </w:tcBorders>
            <w:noWrap/>
            <w:vAlign w:val="bottom"/>
            <w:hideMark/>
          </w:tcPr>
          <w:p w:rsidR="00CC2C84" w:rsidRPr="00AB478B" w:rsidRDefault="00CC2C84" w:rsidP="00CC2C84">
            <w:pPr>
              <w:autoSpaceDN w:val="0"/>
              <w:spacing w:after="0"/>
              <w:jc w:val="center"/>
              <w:rPr>
                <w:rFonts w:ascii="Times New Roman" w:hAnsi="Times New Roman"/>
              </w:rPr>
            </w:pPr>
            <w:r>
              <w:rPr>
                <w:rFonts w:ascii="Times New Roman" w:hAnsi="Times New Roman"/>
              </w:rPr>
              <w:t>5-ый</w:t>
            </w:r>
          </w:p>
        </w:tc>
        <w:tc>
          <w:tcPr>
            <w:tcW w:w="493" w:type="pct"/>
            <w:tcBorders>
              <w:top w:val="single" w:sz="4" w:space="0" w:color="auto"/>
              <w:left w:val="nil"/>
              <w:bottom w:val="single" w:sz="4" w:space="0" w:color="auto"/>
              <w:right w:val="single" w:sz="4" w:space="0" w:color="auto"/>
            </w:tcBorders>
            <w:noWrap/>
            <w:vAlign w:val="bottom"/>
            <w:hideMark/>
          </w:tcPr>
          <w:p w:rsidR="00CC2C84" w:rsidRPr="00AB478B" w:rsidRDefault="00CC2C84" w:rsidP="00CC2C84">
            <w:pPr>
              <w:autoSpaceDN w:val="0"/>
              <w:spacing w:after="0"/>
              <w:jc w:val="center"/>
              <w:rPr>
                <w:rFonts w:ascii="Times New Roman" w:hAnsi="Times New Roman"/>
              </w:rPr>
            </w:pPr>
            <w:r>
              <w:rPr>
                <w:rFonts w:ascii="Times New Roman" w:hAnsi="Times New Roman"/>
              </w:rPr>
              <w:t>6-ой</w:t>
            </w:r>
          </w:p>
        </w:tc>
      </w:tr>
      <w:tr w:rsidR="00F73B57" w:rsidRPr="00AB478B" w:rsidTr="00CC2C84">
        <w:trPr>
          <w:trHeight w:val="300"/>
        </w:trPr>
        <w:tc>
          <w:tcPr>
            <w:tcW w:w="1955" w:type="pct"/>
            <w:tcBorders>
              <w:top w:val="nil"/>
              <w:left w:val="single" w:sz="4" w:space="0" w:color="auto"/>
              <w:bottom w:val="single" w:sz="4" w:space="0" w:color="auto"/>
              <w:right w:val="nil"/>
            </w:tcBorders>
            <w:noWrap/>
            <w:vAlign w:val="bottom"/>
            <w:hideMark/>
          </w:tcPr>
          <w:p w:rsidR="00F73B57" w:rsidRPr="00AB478B" w:rsidRDefault="00F73B57" w:rsidP="00F73B57">
            <w:pPr>
              <w:autoSpaceDN w:val="0"/>
              <w:spacing w:after="0"/>
              <w:rPr>
                <w:rFonts w:ascii="Times New Roman" w:hAnsi="Times New Roman"/>
              </w:rPr>
            </w:pPr>
            <w:r w:rsidRPr="00AB478B">
              <w:rPr>
                <w:rFonts w:ascii="Times New Roman" w:hAnsi="Times New Roman"/>
              </w:rPr>
              <w:t>Стандартная ставка роялти</w:t>
            </w:r>
          </w:p>
        </w:tc>
        <w:tc>
          <w:tcPr>
            <w:tcW w:w="496" w:type="pct"/>
            <w:tcBorders>
              <w:top w:val="nil"/>
              <w:left w:val="single" w:sz="4" w:space="0" w:color="auto"/>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 </w:t>
            </w:r>
          </w:p>
        </w:tc>
        <w:tc>
          <w:tcPr>
            <w:tcW w:w="496"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5%</w:t>
            </w:r>
          </w:p>
        </w:tc>
        <w:tc>
          <w:tcPr>
            <w:tcW w:w="547"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5%</w:t>
            </w:r>
          </w:p>
        </w:tc>
        <w:tc>
          <w:tcPr>
            <w:tcW w:w="496"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5%</w:t>
            </w:r>
          </w:p>
        </w:tc>
        <w:tc>
          <w:tcPr>
            <w:tcW w:w="516"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5%</w:t>
            </w:r>
          </w:p>
        </w:tc>
        <w:tc>
          <w:tcPr>
            <w:tcW w:w="493"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5%</w:t>
            </w:r>
          </w:p>
        </w:tc>
      </w:tr>
      <w:tr w:rsidR="00F73B57" w:rsidRPr="00AB478B" w:rsidTr="00CC2C84">
        <w:trPr>
          <w:trHeight w:val="300"/>
        </w:trPr>
        <w:tc>
          <w:tcPr>
            <w:tcW w:w="1955" w:type="pct"/>
            <w:tcBorders>
              <w:top w:val="nil"/>
              <w:left w:val="single" w:sz="4" w:space="0" w:color="auto"/>
              <w:bottom w:val="single" w:sz="4" w:space="0" w:color="auto"/>
              <w:right w:val="nil"/>
            </w:tcBorders>
            <w:noWrap/>
            <w:vAlign w:val="bottom"/>
            <w:hideMark/>
          </w:tcPr>
          <w:p w:rsidR="00F73B57" w:rsidRPr="00AB478B" w:rsidRDefault="00F73B57" w:rsidP="00F73B57">
            <w:pPr>
              <w:autoSpaceDN w:val="0"/>
              <w:spacing w:after="0"/>
              <w:rPr>
                <w:rFonts w:ascii="Times New Roman" w:hAnsi="Times New Roman"/>
              </w:rPr>
            </w:pPr>
            <w:r w:rsidRPr="00AB478B">
              <w:rPr>
                <w:rFonts w:ascii="Times New Roman" w:hAnsi="Times New Roman"/>
              </w:rPr>
              <w:lastRenderedPageBreak/>
              <w:t xml:space="preserve">Поправки: </w:t>
            </w:r>
          </w:p>
        </w:tc>
        <w:tc>
          <w:tcPr>
            <w:tcW w:w="496" w:type="pct"/>
            <w:tcBorders>
              <w:top w:val="nil"/>
              <w:left w:val="single" w:sz="4" w:space="0" w:color="auto"/>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color w:val="C0C0C0"/>
              </w:rPr>
            </w:pPr>
            <w:r w:rsidRPr="00AB478B">
              <w:rPr>
                <w:rFonts w:ascii="Times New Roman" w:hAnsi="Times New Roman"/>
                <w:color w:val="C0C0C0"/>
              </w:rPr>
              <w:t> </w:t>
            </w:r>
          </w:p>
        </w:tc>
        <w:tc>
          <w:tcPr>
            <w:tcW w:w="496"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color w:val="C0C0C0"/>
              </w:rPr>
            </w:pPr>
            <w:r w:rsidRPr="00AB478B">
              <w:rPr>
                <w:rFonts w:ascii="Times New Roman" w:hAnsi="Times New Roman"/>
                <w:color w:val="C0C0C0"/>
              </w:rPr>
              <w:t> </w:t>
            </w:r>
          </w:p>
        </w:tc>
        <w:tc>
          <w:tcPr>
            <w:tcW w:w="547"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color w:val="C0C0C0"/>
              </w:rPr>
            </w:pPr>
            <w:r w:rsidRPr="00AB478B">
              <w:rPr>
                <w:rFonts w:ascii="Times New Roman" w:hAnsi="Times New Roman"/>
                <w:color w:val="C0C0C0"/>
              </w:rPr>
              <w:t> </w:t>
            </w:r>
          </w:p>
        </w:tc>
        <w:tc>
          <w:tcPr>
            <w:tcW w:w="496"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color w:val="C0C0C0"/>
              </w:rPr>
            </w:pPr>
            <w:r w:rsidRPr="00AB478B">
              <w:rPr>
                <w:rFonts w:ascii="Times New Roman" w:hAnsi="Times New Roman"/>
                <w:color w:val="C0C0C0"/>
              </w:rPr>
              <w:t> </w:t>
            </w:r>
          </w:p>
        </w:tc>
        <w:tc>
          <w:tcPr>
            <w:tcW w:w="516"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color w:val="C0C0C0"/>
              </w:rPr>
            </w:pPr>
            <w:r w:rsidRPr="00AB478B">
              <w:rPr>
                <w:rFonts w:ascii="Times New Roman" w:hAnsi="Times New Roman"/>
                <w:color w:val="C0C0C0"/>
              </w:rPr>
              <w:t> </w:t>
            </w:r>
          </w:p>
        </w:tc>
        <w:tc>
          <w:tcPr>
            <w:tcW w:w="493"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color w:val="C0C0C0"/>
              </w:rPr>
            </w:pPr>
            <w:r w:rsidRPr="00AB478B">
              <w:rPr>
                <w:rFonts w:ascii="Times New Roman" w:hAnsi="Times New Roman"/>
                <w:color w:val="C0C0C0"/>
              </w:rPr>
              <w:t> </w:t>
            </w:r>
          </w:p>
        </w:tc>
      </w:tr>
      <w:tr w:rsidR="00F73B57" w:rsidRPr="00AB478B" w:rsidTr="00CC2C84">
        <w:trPr>
          <w:trHeight w:val="300"/>
        </w:trPr>
        <w:tc>
          <w:tcPr>
            <w:tcW w:w="1955" w:type="pct"/>
            <w:tcBorders>
              <w:top w:val="nil"/>
              <w:left w:val="single" w:sz="4" w:space="0" w:color="auto"/>
              <w:bottom w:val="single" w:sz="4" w:space="0" w:color="auto"/>
              <w:right w:val="nil"/>
            </w:tcBorders>
            <w:vAlign w:val="bottom"/>
            <w:hideMark/>
          </w:tcPr>
          <w:p w:rsidR="00F73B57" w:rsidRPr="00AB478B" w:rsidRDefault="00F73B57" w:rsidP="00F73B57">
            <w:pPr>
              <w:autoSpaceDN w:val="0"/>
              <w:spacing w:after="0"/>
              <w:rPr>
                <w:rFonts w:ascii="Times New Roman" w:hAnsi="Times New Roman"/>
              </w:rPr>
            </w:pPr>
            <w:r w:rsidRPr="00AB478B">
              <w:rPr>
                <w:rFonts w:ascii="Times New Roman" w:hAnsi="Times New Roman"/>
              </w:rPr>
              <w:t>К1</w:t>
            </w:r>
          </w:p>
        </w:tc>
        <w:tc>
          <w:tcPr>
            <w:tcW w:w="496" w:type="pct"/>
            <w:tcBorders>
              <w:top w:val="nil"/>
              <w:left w:val="single" w:sz="4" w:space="0" w:color="auto"/>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color w:val="C0C0C0"/>
              </w:rPr>
            </w:pPr>
            <w:r w:rsidRPr="00AB478B">
              <w:rPr>
                <w:rFonts w:ascii="Times New Roman" w:hAnsi="Times New Roman"/>
                <w:color w:val="C0C0C0"/>
              </w:rPr>
              <w:t> </w:t>
            </w:r>
          </w:p>
        </w:tc>
        <w:tc>
          <w:tcPr>
            <w:tcW w:w="496"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1,6</w:t>
            </w:r>
          </w:p>
        </w:tc>
        <w:tc>
          <w:tcPr>
            <w:tcW w:w="547"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1,6</w:t>
            </w:r>
          </w:p>
        </w:tc>
        <w:tc>
          <w:tcPr>
            <w:tcW w:w="496"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1,6</w:t>
            </w:r>
          </w:p>
        </w:tc>
        <w:tc>
          <w:tcPr>
            <w:tcW w:w="516"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1,6</w:t>
            </w:r>
          </w:p>
        </w:tc>
        <w:tc>
          <w:tcPr>
            <w:tcW w:w="493"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1,6</w:t>
            </w:r>
          </w:p>
        </w:tc>
      </w:tr>
      <w:tr w:rsidR="00F73B57" w:rsidRPr="00AB478B" w:rsidTr="00CC2C84">
        <w:trPr>
          <w:trHeight w:val="300"/>
        </w:trPr>
        <w:tc>
          <w:tcPr>
            <w:tcW w:w="1955" w:type="pct"/>
            <w:tcBorders>
              <w:top w:val="nil"/>
              <w:left w:val="single" w:sz="4" w:space="0" w:color="auto"/>
              <w:bottom w:val="single" w:sz="4" w:space="0" w:color="auto"/>
              <w:right w:val="nil"/>
            </w:tcBorders>
            <w:vAlign w:val="bottom"/>
            <w:hideMark/>
          </w:tcPr>
          <w:p w:rsidR="00F73B57" w:rsidRPr="00AB478B" w:rsidRDefault="00F73B57" w:rsidP="00F73B57">
            <w:pPr>
              <w:autoSpaceDN w:val="0"/>
              <w:spacing w:after="0"/>
              <w:rPr>
                <w:rFonts w:ascii="Times New Roman" w:hAnsi="Times New Roman"/>
              </w:rPr>
            </w:pPr>
            <w:r w:rsidRPr="00AB478B">
              <w:rPr>
                <w:rFonts w:ascii="Times New Roman" w:hAnsi="Times New Roman"/>
              </w:rPr>
              <w:t>К2</w:t>
            </w:r>
          </w:p>
        </w:tc>
        <w:tc>
          <w:tcPr>
            <w:tcW w:w="496" w:type="pct"/>
            <w:tcBorders>
              <w:top w:val="nil"/>
              <w:left w:val="single" w:sz="4" w:space="0" w:color="auto"/>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color w:val="C0C0C0"/>
              </w:rPr>
            </w:pPr>
            <w:r w:rsidRPr="00AB478B">
              <w:rPr>
                <w:rFonts w:ascii="Times New Roman" w:hAnsi="Times New Roman"/>
                <w:color w:val="C0C0C0"/>
              </w:rPr>
              <w:t> </w:t>
            </w:r>
          </w:p>
        </w:tc>
        <w:tc>
          <w:tcPr>
            <w:tcW w:w="496"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0,5</w:t>
            </w:r>
          </w:p>
        </w:tc>
        <w:tc>
          <w:tcPr>
            <w:tcW w:w="547"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0,5</w:t>
            </w:r>
          </w:p>
        </w:tc>
        <w:tc>
          <w:tcPr>
            <w:tcW w:w="496"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0,5</w:t>
            </w:r>
          </w:p>
        </w:tc>
        <w:tc>
          <w:tcPr>
            <w:tcW w:w="516"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0,5</w:t>
            </w:r>
          </w:p>
        </w:tc>
        <w:tc>
          <w:tcPr>
            <w:tcW w:w="493"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0,5</w:t>
            </w:r>
          </w:p>
        </w:tc>
      </w:tr>
      <w:tr w:rsidR="00F73B57" w:rsidRPr="00AB478B" w:rsidTr="00CC2C84">
        <w:trPr>
          <w:trHeight w:val="300"/>
        </w:trPr>
        <w:tc>
          <w:tcPr>
            <w:tcW w:w="1955" w:type="pct"/>
            <w:tcBorders>
              <w:top w:val="nil"/>
              <w:left w:val="single" w:sz="4" w:space="0" w:color="auto"/>
              <w:bottom w:val="single" w:sz="4" w:space="0" w:color="auto"/>
              <w:right w:val="nil"/>
            </w:tcBorders>
            <w:vAlign w:val="bottom"/>
            <w:hideMark/>
          </w:tcPr>
          <w:p w:rsidR="00F73B57" w:rsidRPr="00AB478B" w:rsidRDefault="00F73B57" w:rsidP="00F73B57">
            <w:pPr>
              <w:autoSpaceDN w:val="0"/>
              <w:spacing w:after="0"/>
              <w:rPr>
                <w:rFonts w:ascii="Times New Roman" w:hAnsi="Times New Roman"/>
              </w:rPr>
            </w:pPr>
            <w:r w:rsidRPr="00AB478B">
              <w:rPr>
                <w:rFonts w:ascii="Times New Roman" w:hAnsi="Times New Roman"/>
              </w:rPr>
              <w:t>К3</w:t>
            </w:r>
          </w:p>
        </w:tc>
        <w:tc>
          <w:tcPr>
            <w:tcW w:w="496" w:type="pct"/>
            <w:tcBorders>
              <w:top w:val="nil"/>
              <w:left w:val="single" w:sz="4" w:space="0" w:color="auto"/>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color w:val="C0C0C0"/>
              </w:rPr>
            </w:pPr>
            <w:r w:rsidRPr="00AB478B">
              <w:rPr>
                <w:rFonts w:ascii="Times New Roman" w:hAnsi="Times New Roman"/>
                <w:color w:val="C0C0C0"/>
              </w:rPr>
              <w:t> </w:t>
            </w:r>
          </w:p>
        </w:tc>
        <w:tc>
          <w:tcPr>
            <w:tcW w:w="496"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0,85</w:t>
            </w:r>
          </w:p>
        </w:tc>
        <w:tc>
          <w:tcPr>
            <w:tcW w:w="547"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0,85</w:t>
            </w:r>
          </w:p>
        </w:tc>
        <w:tc>
          <w:tcPr>
            <w:tcW w:w="496"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0,85</w:t>
            </w:r>
          </w:p>
        </w:tc>
        <w:tc>
          <w:tcPr>
            <w:tcW w:w="516"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0,85</w:t>
            </w:r>
          </w:p>
        </w:tc>
        <w:tc>
          <w:tcPr>
            <w:tcW w:w="493"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0,85</w:t>
            </w:r>
          </w:p>
        </w:tc>
      </w:tr>
      <w:tr w:rsidR="00F73B57" w:rsidRPr="00AB478B" w:rsidTr="00CC2C84">
        <w:trPr>
          <w:trHeight w:val="300"/>
        </w:trPr>
        <w:tc>
          <w:tcPr>
            <w:tcW w:w="1955" w:type="pct"/>
            <w:tcBorders>
              <w:top w:val="nil"/>
              <w:left w:val="single" w:sz="4" w:space="0" w:color="auto"/>
              <w:bottom w:val="single" w:sz="4" w:space="0" w:color="auto"/>
              <w:right w:val="nil"/>
            </w:tcBorders>
            <w:vAlign w:val="bottom"/>
            <w:hideMark/>
          </w:tcPr>
          <w:p w:rsidR="00F73B57" w:rsidRPr="00AB478B" w:rsidRDefault="00F73B57" w:rsidP="00F73B57">
            <w:pPr>
              <w:autoSpaceDN w:val="0"/>
              <w:spacing w:after="0"/>
              <w:rPr>
                <w:rFonts w:ascii="Times New Roman" w:hAnsi="Times New Roman"/>
              </w:rPr>
            </w:pPr>
            <w:r w:rsidRPr="00AB478B">
              <w:rPr>
                <w:rFonts w:ascii="Times New Roman" w:hAnsi="Times New Roman"/>
              </w:rPr>
              <w:t>К4</w:t>
            </w:r>
          </w:p>
        </w:tc>
        <w:tc>
          <w:tcPr>
            <w:tcW w:w="496" w:type="pct"/>
            <w:tcBorders>
              <w:top w:val="nil"/>
              <w:left w:val="single" w:sz="4" w:space="0" w:color="auto"/>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color w:val="C0C0C0"/>
              </w:rPr>
            </w:pPr>
            <w:r w:rsidRPr="00AB478B">
              <w:rPr>
                <w:rFonts w:ascii="Times New Roman" w:hAnsi="Times New Roman"/>
                <w:color w:val="C0C0C0"/>
              </w:rPr>
              <w:t> </w:t>
            </w:r>
          </w:p>
        </w:tc>
        <w:tc>
          <w:tcPr>
            <w:tcW w:w="496"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0,6</w:t>
            </w:r>
          </w:p>
        </w:tc>
        <w:tc>
          <w:tcPr>
            <w:tcW w:w="547"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0,6</w:t>
            </w:r>
          </w:p>
        </w:tc>
        <w:tc>
          <w:tcPr>
            <w:tcW w:w="496"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0,6</w:t>
            </w:r>
          </w:p>
        </w:tc>
        <w:tc>
          <w:tcPr>
            <w:tcW w:w="516"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0,6</w:t>
            </w:r>
          </w:p>
        </w:tc>
        <w:tc>
          <w:tcPr>
            <w:tcW w:w="493" w:type="pct"/>
            <w:tcBorders>
              <w:top w:val="nil"/>
              <w:left w:val="nil"/>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0,6</w:t>
            </w:r>
          </w:p>
        </w:tc>
      </w:tr>
      <w:tr w:rsidR="00F73B57" w:rsidRPr="00AB478B" w:rsidTr="00CC2C84">
        <w:trPr>
          <w:trHeight w:val="300"/>
        </w:trPr>
        <w:tc>
          <w:tcPr>
            <w:tcW w:w="1955" w:type="pct"/>
            <w:tcBorders>
              <w:top w:val="nil"/>
              <w:left w:val="single" w:sz="4" w:space="0" w:color="auto"/>
              <w:bottom w:val="single" w:sz="4" w:space="0" w:color="auto"/>
              <w:right w:val="nil"/>
            </w:tcBorders>
            <w:noWrap/>
            <w:vAlign w:val="bottom"/>
            <w:hideMark/>
          </w:tcPr>
          <w:p w:rsidR="00F73B57" w:rsidRPr="00AB478B" w:rsidRDefault="00F73B57" w:rsidP="00F73B57">
            <w:pPr>
              <w:autoSpaceDN w:val="0"/>
              <w:spacing w:after="0"/>
              <w:rPr>
                <w:rFonts w:ascii="Times New Roman" w:hAnsi="Times New Roman"/>
              </w:rPr>
            </w:pPr>
            <w:r w:rsidRPr="00AB478B">
              <w:rPr>
                <w:rFonts w:ascii="Times New Roman" w:hAnsi="Times New Roman"/>
              </w:rPr>
              <w:t>К5</w:t>
            </w:r>
          </w:p>
        </w:tc>
        <w:tc>
          <w:tcPr>
            <w:tcW w:w="496" w:type="pct"/>
            <w:tcBorders>
              <w:top w:val="nil"/>
              <w:left w:val="single" w:sz="4" w:space="0" w:color="auto"/>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 </w:t>
            </w:r>
          </w:p>
        </w:tc>
        <w:tc>
          <w:tcPr>
            <w:tcW w:w="496" w:type="pct"/>
            <w:tcBorders>
              <w:top w:val="nil"/>
              <w:left w:val="nil"/>
              <w:bottom w:val="single" w:sz="4" w:space="0" w:color="auto"/>
              <w:right w:val="single" w:sz="4" w:space="0" w:color="auto"/>
            </w:tcBorders>
            <w:noWrap/>
            <w:vAlign w:val="center"/>
            <w:hideMark/>
          </w:tcPr>
          <w:p w:rsidR="00F73B57" w:rsidRPr="00AB478B" w:rsidRDefault="00F73B57" w:rsidP="00F73B57">
            <w:pPr>
              <w:autoSpaceDN w:val="0"/>
              <w:spacing w:after="0"/>
              <w:jc w:val="center"/>
              <w:rPr>
                <w:rFonts w:ascii="Times New Roman" w:eastAsiaTheme="minorHAnsi" w:hAnsi="Times New Roman"/>
                <w:color w:val="000000"/>
              </w:rPr>
            </w:pPr>
            <w:r w:rsidRPr="00AB478B">
              <w:rPr>
                <w:rFonts w:ascii="Times New Roman" w:eastAsiaTheme="minorHAnsi" w:hAnsi="Times New Roman"/>
                <w:color w:val="000000"/>
              </w:rPr>
              <w:t>1</w:t>
            </w:r>
          </w:p>
        </w:tc>
        <w:tc>
          <w:tcPr>
            <w:tcW w:w="547" w:type="pct"/>
            <w:tcBorders>
              <w:top w:val="nil"/>
              <w:left w:val="nil"/>
              <w:bottom w:val="single" w:sz="4" w:space="0" w:color="auto"/>
              <w:right w:val="single" w:sz="4" w:space="0" w:color="auto"/>
            </w:tcBorders>
            <w:noWrap/>
            <w:vAlign w:val="center"/>
            <w:hideMark/>
          </w:tcPr>
          <w:p w:rsidR="00F73B57" w:rsidRPr="00AB478B" w:rsidRDefault="00F73B57" w:rsidP="00F73B57">
            <w:pPr>
              <w:autoSpaceDN w:val="0"/>
              <w:spacing w:after="0"/>
              <w:jc w:val="center"/>
              <w:rPr>
                <w:rFonts w:ascii="Times New Roman" w:eastAsiaTheme="minorHAnsi" w:hAnsi="Times New Roman"/>
                <w:color w:val="000000"/>
              </w:rPr>
            </w:pPr>
            <w:r w:rsidRPr="00AB478B">
              <w:rPr>
                <w:rFonts w:ascii="Times New Roman" w:eastAsiaTheme="minorHAnsi" w:hAnsi="Times New Roman"/>
                <w:color w:val="000000"/>
              </w:rPr>
              <w:t>1,1</w:t>
            </w:r>
          </w:p>
        </w:tc>
        <w:tc>
          <w:tcPr>
            <w:tcW w:w="496" w:type="pct"/>
            <w:tcBorders>
              <w:top w:val="nil"/>
              <w:left w:val="nil"/>
              <w:bottom w:val="single" w:sz="4" w:space="0" w:color="auto"/>
              <w:right w:val="single" w:sz="4" w:space="0" w:color="auto"/>
            </w:tcBorders>
            <w:noWrap/>
            <w:vAlign w:val="center"/>
            <w:hideMark/>
          </w:tcPr>
          <w:p w:rsidR="00F73B57" w:rsidRPr="00AB478B" w:rsidRDefault="00F73B57" w:rsidP="00F73B57">
            <w:pPr>
              <w:autoSpaceDN w:val="0"/>
              <w:spacing w:after="0"/>
              <w:jc w:val="center"/>
              <w:rPr>
                <w:rFonts w:ascii="Times New Roman" w:eastAsiaTheme="minorHAnsi" w:hAnsi="Times New Roman"/>
                <w:color w:val="000000"/>
              </w:rPr>
            </w:pPr>
            <w:r w:rsidRPr="00AB478B">
              <w:rPr>
                <w:rFonts w:ascii="Times New Roman" w:eastAsiaTheme="minorHAnsi" w:hAnsi="Times New Roman"/>
                <w:color w:val="000000"/>
              </w:rPr>
              <w:t>0,8</w:t>
            </w:r>
          </w:p>
        </w:tc>
        <w:tc>
          <w:tcPr>
            <w:tcW w:w="516" w:type="pct"/>
            <w:tcBorders>
              <w:top w:val="nil"/>
              <w:left w:val="nil"/>
              <w:bottom w:val="single" w:sz="4" w:space="0" w:color="auto"/>
              <w:right w:val="single" w:sz="4" w:space="0" w:color="auto"/>
            </w:tcBorders>
            <w:noWrap/>
            <w:vAlign w:val="center"/>
            <w:hideMark/>
          </w:tcPr>
          <w:p w:rsidR="00F73B57" w:rsidRPr="00AB478B" w:rsidRDefault="00F73B57" w:rsidP="00F73B57">
            <w:pPr>
              <w:autoSpaceDN w:val="0"/>
              <w:spacing w:after="0"/>
              <w:jc w:val="center"/>
              <w:rPr>
                <w:rFonts w:ascii="Times New Roman" w:eastAsiaTheme="minorHAnsi" w:hAnsi="Times New Roman"/>
                <w:color w:val="000000"/>
              </w:rPr>
            </w:pPr>
            <w:r w:rsidRPr="00AB478B">
              <w:rPr>
                <w:rFonts w:ascii="Times New Roman" w:eastAsiaTheme="minorHAnsi" w:hAnsi="Times New Roman"/>
                <w:color w:val="000000"/>
              </w:rPr>
              <w:t>1,1</w:t>
            </w:r>
          </w:p>
        </w:tc>
        <w:tc>
          <w:tcPr>
            <w:tcW w:w="493" w:type="pct"/>
            <w:tcBorders>
              <w:top w:val="nil"/>
              <w:left w:val="nil"/>
              <w:bottom w:val="single" w:sz="4" w:space="0" w:color="auto"/>
              <w:right w:val="single" w:sz="4" w:space="0" w:color="auto"/>
            </w:tcBorders>
            <w:noWrap/>
            <w:vAlign w:val="center"/>
            <w:hideMark/>
          </w:tcPr>
          <w:p w:rsidR="00F73B57" w:rsidRPr="00AB478B" w:rsidRDefault="00F73B57" w:rsidP="00F73B57">
            <w:pPr>
              <w:autoSpaceDN w:val="0"/>
              <w:spacing w:after="0"/>
              <w:jc w:val="center"/>
              <w:rPr>
                <w:rFonts w:ascii="Times New Roman" w:eastAsiaTheme="minorHAnsi" w:hAnsi="Times New Roman"/>
                <w:color w:val="000000"/>
              </w:rPr>
            </w:pPr>
            <w:r w:rsidRPr="00AB478B">
              <w:rPr>
                <w:rFonts w:ascii="Times New Roman" w:eastAsiaTheme="minorHAnsi" w:hAnsi="Times New Roman"/>
                <w:color w:val="000000"/>
              </w:rPr>
              <w:t>0,8</w:t>
            </w:r>
          </w:p>
        </w:tc>
      </w:tr>
      <w:tr w:rsidR="00F73B57" w:rsidRPr="00AB478B" w:rsidTr="00CC2C84">
        <w:trPr>
          <w:trHeight w:val="300"/>
        </w:trPr>
        <w:tc>
          <w:tcPr>
            <w:tcW w:w="1955" w:type="pct"/>
            <w:tcBorders>
              <w:top w:val="nil"/>
              <w:left w:val="single" w:sz="4" w:space="0" w:color="auto"/>
              <w:bottom w:val="single" w:sz="4" w:space="0" w:color="auto"/>
              <w:right w:val="nil"/>
            </w:tcBorders>
            <w:noWrap/>
            <w:vAlign w:val="bottom"/>
            <w:hideMark/>
          </w:tcPr>
          <w:p w:rsidR="00F73B57" w:rsidRPr="00AB478B" w:rsidRDefault="00F73B57" w:rsidP="00F73B57">
            <w:pPr>
              <w:autoSpaceDN w:val="0"/>
              <w:spacing w:after="0"/>
              <w:rPr>
                <w:rFonts w:ascii="Times New Roman" w:hAnsi="Times New Roman"/>
              </w:rPr>
            </w:pPr>
            <w:r w:rsidRPr="00AB478B">
              <w:rPr>
                <w:rFonts w:ascii="Times New Roman" w:hAnsi="Times New Roman"/>
              </w:rPr>
              <w:t>Расчетная ставка роялти</w:t>
            </w:r>
          </w:p>
        </w:tc>
        <w:tc>
          <w:tcPr>
            <w:tcW w:w="496" w:type="pct"/>
            <w:tcBorders>
              <w:top w:val="nil"/>
              <w:left w:val="single" w:sz="4" w:space="0" w:color="auto"/>
              <w:bottom w:val="single" w:sz="4" w:space="0" w:color="auto"/>
              <w:right w:val="single" w:sz="4" w:space="0" w:color="auto"/>
            </w:tcBorders>
            <w:noWrap/>
            <w:vAlign w:val="bottom"/>
            <w:hideMark/>
          </w:tcPr>
          <w:p w:rsidR="00F73B57" w:rsidRPr="00AB478B" w:rsidRDefault="00F73B57" w:rsidP="00F73B57">
            <w:pPr>
              <w:autoSpaceDN w:val="0"/>
              <w:spacing w:after="0"/>
              <w:jc w:val="center"/>
              <w:rPr>
                <w:rFonts w:ascii="Times New Roman" w:hAnsi="Times New Roman"/>
              </w:rPr>
            </w:pPr>
            <w:r w:rsidRPr="00AB478B">
              <w:rPr>
                <w:rFonts w:ascii="Times New Roman" w:hAnsi="Times New Roman"/>
              </w:rPr>
              <w:t> </w:t>
            </w:r>
          </w:p>
        </w:tc>
        <w:tc>
          <w:tcPr>
            <w:tcW w:w="496" w:type="pct"/>
            <w:tcBorders>
              <w:top w:val="nil"/>
              <w:left w:val="nil"/>
              <w:bottom w:val="single" w:sz="4" w:space="0" w:color="auto"/>
              <w:right w:val="single" w:sz="4" w:space="0" w:color="auto"/>
            </w:tcBorders>
            <w:noWrap/>
            <w:vAlign w:val="center"/>
            <w:hideMark/>
          </w:tcPr>
          <w:p w:rsidR="00F73B57" w:rsidRPr="00AB478B" w:rsidRDefault="00F73B57" w:rsidP="00F73B57">
            <w:pPr>
              <w:autoSpaceDN w:val="0"/>
              <w:spacing w:after="0"/>
              <w:jc w:val="center"/>
              <w:rPr>
                <w:rFonts w:ascii="Times New Roman" w:eastAsiaTheme="minorHAnsi" w:hAnsi="Times New Roman"/>
                <w:color w:val="000000"/>
              </w:rPr>
            </w:pPr>
            <w:r w:rsidRPr="00AB478B">
              <w:rPr>
                <w:rFonts w:ascii="Times New Roman" w:eastAsiaTheme="minorHAnsi" w:hAnsi="Times New Roman"/>
                <w:color w:val="000000"/>
              </w:rPr>
              <w:t>2,04%</w:t>
            </w:r>
          </w:p>
        </w:tc>
        <w:tc>
          <w:tcPr>
            <w:tcW w:w="547" w:type="pct"/>
            <w:tcBorders>
              <w:top w:val="nil"/>
              <w:left w:val="nil"/>
              <w:bottom w:val="single" w:sz="4" w:space="0" w:color="auto"/>
              <w:right w:val="single" w:sz="4" w:space="0" w:color="auto"/>
            </w:tcBorders>
            <w:noWrap/>
            <w:vAlign w:val="center"/>
            <w:hideMark/>
          </w:tcPr>
          <w:p w:rsidR="00F73B57" w:rsidRPr="00AB478B" w:rsidRDefault="00F73B57" w:rsidP="00F73B57">
            <w:pPr>
              <w:autoSpaceDN w:val="0"/>
              <w:spacing w:after="0"/>
              <w:jc w:val="center"/>
              <w:rPr>
                <w:rFonts w:ascii="Times New Roman" w:eastAsiaTheme="minorHAnsi" w:hAnsi="Times New Roman"/>
                <w:color w:val="000000"/>
              </w:rPr>
            </w:pPr>
            <w:r w:rsidRPr="00AB478B">
              <w:rPr>
                <w:rFonts w:ascii="Times New Roman" w:eastAsiaTheme="minorHAnsi" w:hAnsi="Times New Roman"/>
                <w:color w:val="000000"/>
              </w:rPr>
              <w:t>2,24%</w:t>
            </w:r>
          </w:p>
        </w:tc>
        <w:tc>
          <w:tcPr>
            <w:tcW w:w="496" w:type="pct"/>
            <w:tcBorders>
              <w:top w:val="nil"/>
              <w:left w:val="nil"/>
              <w:bottom w:val="single" w:sz="4" w:space="0" w:color="auto"/>
              <w:right w:val="single" w:sz="4" w:space="0" w:color="auto"/>
            </w:tcBorders>
            <w:noWrap/>
            <w:vAlign w:val="center"/>
            <w:hideMark/>
          </w:tcPr>
          <w:p w:rsidR="00F73B57" w:rsidRPr="00AB478B" w:rsidRDefault="00F73B57" w:rsidP="00F73B57">
            <w:pPr>
              <w:autoSpaceDN w:val="0"/>
              <w:spacing w:after="0"/>
              <w:jc w:val="center"/>
              <w:rPr>
                <w:rFonts w:ascii="Times New Roman" w:eastAsiaTheme="minorHAnsi" w:hAnsi="Times New Roman"/>
                <w:color w:val="000000"/>
              </w:rPr>
            </w:pPr>
            <w:r w:rsidRPr="00AB478B">
              <w:rPr>
                <w:rFonts w:ascii="Times New Roman" w:eastAsiaTheme="minorHAnsi" w:hAnsi="Times New Roman"/>
                <w:color w:val="000000"/>
              </w:rPr>
              <w:t>1,63%</w:t>
            </w:r>
          </w:p>
        </w:tc>
        <w:tc>
          <w:tcPr>
            <w:tcW w:w="516" w:type="pct"/>
            <w:tcBorders>
              <w:top w:val="nil"/>
              <w:left w:val="nil"/>
              <w:bottom w:val="single" w:sz="4" w:space="0" w:color="auto"/>
              <w:right w:val="single" w:sz="4" w:space="0" w:color="auto"/>
            </w:tcBorders>
            <w:noWrap/>
            <w:vAlign w:val="center"/>
            <w:hideMark/>
          </w:tcPr>
          <w:p w:rsidR="00F73B57" w:rsidRPr="00AB478B" w:rsidRDefault="00F73B57" w:rsidP="00F73B57">
            <w:pPr>
              <w:autoSpaceDN w:val="0"/>
              <w:spacing w:after="0"/>
              <w:jc w:val="center"/>
              <w:rPr>
                <w:rFonts w:ascii="Times New Roman" w:eastAsiaTheme="minorHAnsi" w:hAnsi="Times New Roman"/>
                <w:color w:val="000000"/>
              </w:rPr>
            </w:pPr>
            <w:r w:rsidRPr="00AB478B">
              <w:rPr>
                <w:rFonts w:ascii="Times New Roman" w:eastAsiaTheme="minorHAnsi" w:hAnsi="Times New Roman"/>
                <w:color w:val="000000"/>
              </w:rPr>
              <w:t>2,24%</w:t>
            </w:r>
          </w:p>
        </w:tc>
        <w:tc>
          <w:tcPr>
            <w:tcW w:w="493" w:type="pct"/>
            <w:tcBorders>
              <w:top w:val="nil"/>
              <w:left w:val="nil"/>
              <w:bottom w:val="single" w:sz="4" w:space="0" w:color="auto"/>
              <w:right w:val="single" w:sz="4" w:space="0" w:color="auto"/>
            </w:tcBorders>
            <w:noWrap/>
            <w:vAlign w:val="center"/>
            <w:hideMark/>
          </w:tcPr>
          <w:p w:rsidR="00F73B57" w:rsidRPr="00AB478B" w:rsidRDefault="00F73B57" w:rsidP="00F73B57">
            <w:pPr>
              <w:autoSpaceDN w:val="0"/>
              <w:spacing w:after="0"/>
              <w:jc w:val="center"/>
              <w:rPr>
                <w:rFonts w:ascii="Times New Roman" w:eastAsiaTheme="minorHAnsi" w:hAnsi="Times New Roman"/>
                <w:color w:val="000000"/>
              </w:rPr>
            </w:pPr>
            <w:r w:rsidRPr="00AB478B">
              <w:rPr>
                <w:rFonts w:ascii="Times New Roman" w:eastAsiaTheme="minorHAnsi" w:hAnsi="Times New Roman"/>
                <w:color w:val="000000"/>
              </w:rPr>
              <w:t>1,63%</w:t>
            </w:r>
          </w:p>
        </w:tc>
      </w:tr>
    </w:tbl>
    <w:p w:rsidR="00F73B57" w:rsidRPr="00AB478B" w:rsidRDefault="00F73B57" w:rsidP="00F73B57">
      <w:pPr>
        <w:spacing w:after="0" w:line="360" w:lineRule="auto"/>
        <w:ind w:firstLine="709"/>
        <w:jc w:val="both"/>
        <w:rPr>
          <w:rFonts w:ascii="Times New Roman" w:hAnsi="Times New Roman"/>
          <w:bCs/>
          <w:iCs/>
          <w:sz w:val="28"/>
          <w:szCs w:val="28"/>
        </w:rPr>
      </w:pPr>
      <w:r w:rsidRPr="00AB478B">
        <w:rPr>
          <w:rFonts w:ascii="Times New Roman" w:hAnsi="Times New Roman"/>
          <w:bCs/>
          <w:iCs/>
          <w:sz w:val="28"/>
          <w:szCs w:val="28"/>
        </w:rPr>
        <w:t xml:space="preserve">При полученных данных произведем расчет рыночной стоимости исключительного права на изобретение (табл. </w:t>
      </w:r>
      <w:r w:rsidR="00B1269A">
        <w:rPr>
          <w:rFonts w:ascii="Times New Roman" w:hAnsi="Times New Roman"/>
          <w:bCs/>
          <w:iCs/>
          <w:sz w:val="28"/>
          <w:szCs w:val="28"/>
        </w:rPr>
        <w:t>6</w:t>
      </w:r>
      <w:r w:rsidRPr="00AB478B">
        <w:rPr>
          <w:rFonts w:ascii="Times New Roman" w:hAnsi="Times New Roman"/>
          <w:bCs/>
          <w:iCs/>
          <w:sz w:val="28"/>
          <w:szCs w:val="28"/>
        </w:rPr>
        <w:t>).</w:t>
      </w:r>
    </w:p>
    <w:p w:rsidR="00F73B57" w:rsidRPr="00AB478B" w:rsidRDefault="00F73B57" w:rsidP="00F73B57">
      <w:pPr>
        <w:spacing w:after="0" w:line="360" w:lineRule="auto"/>
        <w:ind w:firstLine="709"/>
        <w:jc w:val="both"/>
        <w:rPr>
          <w:rFonts w:ascii="Times New Roman" w:hAnsi="Times New Roman"/>
          <w:bCs/>
          <w:iCs/>
          <w:sz w:val="28"/>
          <w:szCs w:val="28"/>
        </w:rPr>
      </w:pPr>
      <w:r w:rsidRPr="00AB478B">
        <w:rPr>
          <w:rFonts w:ascii="Times New Roman" w:hAnsi="Times New Roman"/>
          <w:bCs/>
          <w:iCs/>
          <w:sz w:val="28"/>
          <w:szCs w:val="28"/>
        </w:rPr>
        <w:t xml:space="preserve">Таблица </w:t>
      </w:r>
      <w:r w:rsidR="00B1269A">
        <w:rPr>
          <w:rFonts w:ascii="Times New Roman" w:hAnsi="Times New Roman"/>
          <w:bCs/>
          <w:iCs/>
          <w:sz w:val="28"/>
          <w:szCs w:val="28"/>
        </w:rPr>
        <w:t>6</w:t>
      </w:r>
      <w:r w:rsidRPr="00AB478B">
        <w:rPr>
          <w:rFonts w:ascii="Times New Roman" w:hAnsi="Times New Roman"/>
          <w:bCs/>
          <w:iCs/>
          <w:sz w:val="28"/>
          <w:szCs w:val="28"/>
        </w:rPr>
        <w:t xml:space="preserve"> – Расчет рыночной стоимости исключительного права на изобретение</w:t>
      </w:r>
    </w:p>
    <w:tbl>
      <w:tblPr>
        <w:tblW w:w="5000" w:type="pct"/>
        <w:tblLook w:val="04A0" w:firstRow="1" w:lastRow="0" w:firstColumn="1" w:lastColumn="0" w:noHBand="0" w:noVBand="1"/>
      </w:tblPr>
      <w:tblGrid>
        <w:gridCol w:w="3409"/>
        <w:gridCol w:w="1034"/>
        <w:gridCol w:w="1057"/>
        <w:gridCol w:w="1057"/>
        <w:gridCol w:w="1057"/>
        <w:gridCol w:w="1057"/>
        <w:gridCol w:w="957"/>
      </w:tblGrid>
      <w:tr w:rsidR="00CC2C84" w:rsidRPr="00AB478B" w:rsidTr="00E30BDB">
        <w:trPr>
          <w:trHeight w:val="300"/>
          <w:tblHeader/>
        </w:trPr>
        <w:tc>
          <w:tcPr>
            <w:tcW w:w="1770" w:type="pct"/>
            <w:tcBorders>
              <w:top w:val="single" w:sz="4" w:space="0" w:color="auto"/>
              <w:left w:val="single" w:sz="4" w:space="0" w:color="auto"/>
              <w:bottom w:val="single" w:sz="4" w:space="0" w:color="auto"/>
              <w:right w:val="single" w:sz="4" w:space="0" w:color="auto"/>
            </w:tcBorders>
            <w:vAlign w:val="center"/>
            <w:hideMark/>
          </w:tcPr>
          <w:p w:rsidR="00CC2C84" w:rsidRPr="00AB478B" w:rsidRDefault="00CC2C84" w:rsidP="00CC2C84">
            <w:pPr>
              <w:autoSpaceDN w:val="0"/>
              <w:spacing w:after="0"/>
              <w:jc w:val="center"/>
              <w:rPr>
                <w:rFonts w:ascii="Times New Roman" w:hAnsi="Times New Roman"/>
                <w:color w:val="000000"/>
              </w:rPr>
            </w:pPr>
            <w:r w:rsidRPr="00AB478B">
              <w:rPr>
                <w:rFonts w:ascii="Times New Roman" w:hAnsi="Times New Roman"/>
                <w:color w:val="000000"/>
              </w:rPr>
              <w:t>Наименование показателя</w:t>
            </w:r>
          </w:p>
        </w:tc>
        <w:tc>
          <w:tcPr>
            <w:tcW w:w="537" w:type="pct"/>
            <w:tcBorders>
              <w:top w:val="single" w:sz="4" w:space="0" w:color="auto"/>
              <w:left w:val="nil"/>
              <w:bottom w:val="single" w:sz="4" w:space="0" w:color="auto"/>
              <w:right w:val="single" w:sz="4" w:space="0" w:color="auto"/>
            </w:tcBorders>
            <w:vAlign w:val="bottom"/>
            <w:hideMark/>
          </w:tcPr>
          <w:p w:rsidR="00CC2C84" w:rsidRPr="00AB478B" w:rsidRDefault="00CC2C84" w:rsidP="00CC2C84">
            <w:pPr>
              <w:autoSpaceDN w:val="0"/>
              <w:spacing w:after="0"/>
              <w:jc w:val="center"/>
              <w:rPr>
                <w:rFonts w:ascii="Times New Roman" w:hAnsi="Times New Roman"/>
              </w:rPr>
            </w:pPr>
            <w:r>
              <w:rPr>
                <w:rFonts w:ascii="Times New Roman" w:hAnsi="Times New Roman"/>
              </w:rPr>
              <w:t xml:space="preserve">1-ый </w:t>
            </w:r>
          </w:p>
        </w:tc>
        <w:tc>
          <w:tcPr>
            <w:tcW w:w="549" w:type="pct"/>
            <w:tcBorders>
              <w:top w:val="single" w:sz="4" w:space="0" w:color="auto"/>
              <w:left w:val="nil"/>
              <w:bottom w:val="single" w:sz="4" w:space="0" w:color="auto"/>
              <w:right w:val="single" w:sz="4" w:space="0" w:color="auto"/>
            </w:tcBorders>
            <w:vAlign w:val="bottom"/>
            <w:hideMark/>
          </w:tcPr>
          <w:p w:rsidR="00CC2C84" w:rsidRPr="00AB478B" w:rsidRDefault="00CC2C84" w:rsidP="00CC2C84">
            <w:pPr>
              <w:autoSpaceDN w:val="0"/>
              <w:spacing w:after="0"/>
              <w:jc w:val="center"/>
              <w:rPr>
                <w:rFonts w:ascii="Times New Roman" w:hAnsi="Times New Roman"/>
              </w:rPr>
            </w:pPr>
            <w:r>
              <w:rPr>
                <w:rFonts w:ascii="Times New Roman" w:hAnsi="Times New Roman"/>
              </w:rPr>
              <w:t xml:space="preserve">2-ой </w:t>
            </w:r>
          </w:p>
        </w:tc>
        <w:tc>
          <w:tcPr>
            <w:tcW w:w="549" w:type="pct"/>
            <w:tcBorders>
              <w:top w:val="single" w:sz="4" w:space="0" w:color="auto"/>
              <w:left w:val="nil"/>
              <w:bottom w:val="single" w:sz="4" w:space="0" w:color="auto"/>
              <w:right w:val="single" w:sz="4" w:space="0" w:color="auto"/>
            </w:tcBorders>
            <w:vAlign w:val="bottom"/>
            <w:hideMark/>
          </w:tcPr>
          <w:p w:rsidR="00CC2C84" w:rsidRPr="00AB478B" w:rsidRDefault="00CC2C84" w:rsidP="00CC2C84">
            <w:pPr>
              <w:autoSpaceDN w:val="0"/>
              <w:spacing w:after="0"/>
              <w:jc w:val="center"/>
              <w:rPr>
                <w:rFonts w:ascii="Times New Roman" w:hAnsi="Times New Roman"/>
              </w:rPr>
            </w:pPr>
            <w:r>
              <w:rPr>
                <w:rFonts w:ascii="Times New Roman" w:hAnsi="Times New Roman"/>
              </w:rPr>
              <w:t>3-ий</w:t>
            </w:r>
          </w:p>
        </w:tc>
        <w:tc>
          <w:tcPr>
            <w:tcW w:w="549" w:type="pct"/>
            <w:tcBorders>
              <w:top w:val="single" w:sz="4" w:space="0" w:color="auto"/>
              <w:left w:val="nil"/>
              <w:bottom w:val="single" w:sz="4" w:space="0" w:color="auto"/>
              <w:right w:val="single" w:sz="4" w:space="0" w:color="auto"/>
            </w:tcBorders>
            <w:vAlign w:val="bottom"/>
            <w:hideMark/>
          </w:tcPr>
          <w:p w:rsidR="00CC2C84" w:rsidRPr="00AB478B" w:rsidRDefault="00CC2C84" w:rsidP="00CC2C84">
            <w:pPr>
              <w:autoSpaceDN w:val="0"/>
              <w:spacing w:after="0"/>
              <w:jc w:val="center"/>
              <w:rPr>
                <w:rFonts w:ascii="Times New Roman" w:hAnsi="Times New Roman"/>
              </w:rPr>
            </w:pPr>
            <w:r>
              <w:rPr>
                <w:rFonts w:ascii="Times New Roman" w:hAnsi="Times New Roman"/>
              </w:rPr>
              <w:t>4-ый</w:t>
            </w:r>
          </w:p>
        </w:tc>
        <w:tc>
          <w:tcPr>
            <w:tcW w:w="549" w:type="pct"/>
            <w:tcBorders>
              <w:top w:val="single" w:sz="4" w:space="0" w:color="auto"/>
              <w:left w:val="nil"/>
              <w:bottom w:val="single" w:sz="4" w:space="0" w:color="auto"/>
              <w:right w:val="single" w:sz="4" w:space="0" w:color="auto"/>
            </w:tcBorders>
            <w:vAlign w:val="bottom"/>
            <w:hideMark/>
          </w:tcPr>
          <w:p w:rsidR="00CC2C84" w:rsidRPr="00AB478B" w:rsidRDefault="00CC2C84" w:rsidP="00CC2C84">
            <w:pPr>
              <w:autoSpaceDN w:val="0"/>
              <w:spacing w:after="0"/>
              <w:jc w:val="center"/>
              <w:rPr>
                <w:rFonts w:ascii="Times New Roman" w:hAnsi="Times New Roman"/>
              </w:rPr>
            </w:pPr>
            <w:r>
              <w:rPr>
                <w:rFonts w:ascii="Times New Roman" w:hAnsi="Times New Roman"/>
              </w:rPr>
              <w:t>5-ый</w:t>
            </w:r>
          </w:p>
        </w:tc>
        <w:tc>
          <w:tcPr>
            <w:tcW w:w="497" w:type="pct"/>
            <w:tcBorders>
              <w:top w:val="single" w:sz="4" w:space="0" w:color="auto"/>
              <w:left w:val="nil"/>
              <w:bottom w:val="single" w:sz="4" w:space="0" w:color="auto"/>
              <w:right w:val="single" w:sz="4" w:space="0" w:color="auto"/>
            </w:tcBorders>
            <w:vAlign w:val="bottom"/>
            <w:hideMark/>
          </w:tcPr>
          <w:p w:rsidR="00CC2C84" w:rsidRPr="00AB478B" w:rsidRDefault="00CC2C84" w:rsidP="00CC2C84">
            <w:pPr>
              <w:autoSpaceDN w:val="0"/>
              <w:spacing w:after="0"/>
              <w:jc w:val="center"/>
              <w:rPr>
                <w:rFonts w:ascii="Times New Roman" w:hAnsi="Times New Roman"/>
              </w:rPr>
            </w:pPr>
            <w:r>
              <w:rPr>
                <w:rFonts w:ascii="Times New Roman" w:hAnsi="Times New Roman"/>
              </w:rPr>
              <w:t>6-ой</w:t>
            </w:r>
          </w:p>
        </w:tc>
      </w:tr>
      <w:tr w:rsidR="00F73B57" w:rsidRPr="00AB478B" w:rsidTr="00F73B57">
        <w:trPr>
          <w:trHeight w:val="128"/>
        </w:trPr>
        <w:tc>
          <w:tcPr>
            <w:tcW w:w="1770"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Объем продаж, млн. долл. США</w:t>
            </w:r>
          </w:p>
        </w:tc>
        <w:tc>
          <w:tcPr>
            <w:tcW w:w="53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0</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56 274</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66 140</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63 870</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73 540</w:t>
            </w:r>
          </w:p>
        </w:tc>
        <w:tc>
          <w:tcPr>
            <w:tcW w:w="49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74 130</w:t>
            </w:r>
          </w:p>
        </w:tc>
      </w:tr>
      <w:tr w:rsidR="00F73B57" w:rsidRPr="00AB478B" w:rsidTr="00F73B57">
        <w:trPr>
          <w:trHeight w:val="70"/>
        </w:trPr>
        <w:tc>
          <w:tcPr>
            <w:tcW w:w="1770"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Расчетная ставка роялти</w:t>
            </w:r>
          </w:p>
        </w:tc>
        <w:tc>
          <w:tcPr>
            <w:tcW w:w="53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 </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2,04%</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2,24%</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1,63%</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2,24%</w:t>
            </w:r>
          </w:p>
        </w:tc>
        <w:tc>
          <w:tcPr>
            <w:tcW w:w="49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1,63%</w:t>
            </w:r>
          </w:p>
        </w:tc>
      </w:tr>
      <w:tr w:rsidR="00F73B57" w:rsidRPr="00AB478B" w:rsidTr="00F73B57">
        <w:trPr>
          <w:trHeight w:val="70"/>
        </w:trPr>
        <w:tc>
          <w:tcPr>
            <w:tcW w:w="1770"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Доходы от роялти (Доходы от использования единой технологии - ЕТ), млн. долл. США</w:t>
            </w:r>
          </w:p>
        </w:tc>
        <w:tc>
          <w:tcPr>
            <w:tcW w:w="53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C0C0C0"/>
                <w:sz w:val="22"/>
                <w:szCs w:val="22"/>
              </w:rPr>
            </w:pPr>
            <w:r w:rsidRPr="00AB478B">
              <w:rPr>
                <w:rFonts w:ascii="Times New Roman" w:hAnsi="Times New Roman"/>
                <w:color w:val="C0C0C0"/>
                <w:sz w:val="22"/>
                <w:szCs w:val="22"/>
              </w:rPr>
              <w:t> </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1 148,0</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1 481,5</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1 041,1</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1 647,3</w:t>
            </w:r>
          </w:p>
        </w:tc>
        <w:tc>
          <w:tcPr>
            <w:tcW w:w="49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1 208,3</w:t>
            </w:r>
          </w:p>
        </w:tc>
      </w:tr>
      <w:tr w:rsidR="00F73B57" w:rsidRPr="00AB478B" w:rsidTr="00F73B57">
        <w:trPr>
          <w:trHeight w:val="600"/>
        </w:trPr>
        <w:tc>
          <w:tcPr>
            <w:tcW w:w="1770"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Вклад оцениваемого объекта ИС в ЕТ</w:t>
            </w:r>
          </w:p>
        </w:tc>
        <w:tc>
          <w:tcPr>
            <w:tcW w:w="53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 </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4,80%</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4,80%</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4,80%</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4,80%</w:t>
            </w:r>
          </w:p>
        </w:tc>
        <w:tc>
          <w:tcPr>
            <w:tcW w:w="49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4,80%</w:t>
            </w:r>
          </w:p>
        </w:tc>
      </w:tr>
      <w:tr w:rsidR="00F73B57" w:rsidRPr="00AB478B" w:rsidTr="00F73B57">
        <w:trPr>
          <w:trHeight w:val="70"/>
        </w:trPr>
        <w:tc>
          <w:tcPr>
            <w:tcW w:w="1770"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Доходы от оцениваемого объекта ИС, тыс. долл. США</w:t>
            </w:r>
          </w:p>
        </w:tc>
        <w:tc>
          <w:tcPr>
            <w:tcW w:w="53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 </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55 104,0</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71 112,0</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49 972,8</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79 070,4</w:t>
            </w:r>
          </w:p>
        </w:tc>
        <w:tc>
          <w:tcPr>
            <w:tcW w:w="49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57 998,4</w:t>
            </w:r>
          </w:p>
        </w:tc>
      </w:tr>
      <w:tr w:rsidR="00F73B57" w:rsidRPr="00AB478B" w:rsidTr="00F73B57">
        <w:trPr>
          <w:trHeight w:val="70"/>
        </w:trPr>
        <w:tc>
          <w:tcPr>
            <w:tcW w:w="1770"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Расходы по налогу на прибыль (НП=20%), тыс. долл. США</w:t>
            </w:r>
          </w:p>
        </w:tc>
        <w:tc>
          <w:tcPr>
            <w:tcW w:w="53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 </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11 020,8</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14 222,4</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9 994,6</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15 814,1</w:t>
            </w:r>
          </w:p>
        </w:tc>
        <w:tc>
          <w:tcPr>
            <w:tcW w:w="49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11 599,7</w:t>
            </w:r>
          </w:p>
        </w:tc>
      </w:tr>
      <w:tr w:rsidR="00F73B57" w:rsidRPr="00AB478B" w:rsidTr="00F73B57">
        <w:trPr>
          <w:trHeight w:val="70"/>
        </w:trPr>
        <w:tc>
          <w:tcPr>
            <w:tcW w:w="1770"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Денежный поток как чистая прибыль от использования оцениваемого объекта ИС, тыс. долл. США</w:t>
            </w:r>
          </w:p>
        </w:tc>
        <w:tc>
          <w:tcPr>
            <w:tcW w:w="53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 </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44 083,2</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56 889,6</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39 978,2</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63 256,3</w:t>
            </w:r>
          </w:p>
        </w:tc>
        <w:tc>
          <w:tcPr>
            <w:tcW w:w="49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46 398,7</w:t>
            </w:r>
          </w:p>
        </w:tc>
      </w:tr>
      <w:tr w:rsidR="00F73B57" w:rsidRPr="00AB478B" w:rsidTr="00F73B57">
        <w:trPr>
          <w:trHeight w:val="70"/>
        </w:trPr>
        <w:tc>
          <w:tcPr>
            <w:tcW w:w="1770"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Период дисконтирования (на середину периода)</w:t>
            </w:r>
          </w:p>
        </w:tc>
        <w:tc>
          <w:tcPr>
            <w:tcW w:w="53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0,5</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1,5</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2,5</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3,5</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4,5</w:t>
            </w:r>
          </w:p>
        </w:tc>
        <w:tc>
          <w:tcPr>
            <w:tcW w:w="49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5,5</w:t>
            </w:r>
          </w:p>
        </w:tc>
      </w:tr>
      <w:tr w:rsidR="00F73B57" w:rsidRPr="00AB478B" w:rsidTr="00F73B57">
        <w:trPr>
          <w:trHeight w:val="70"/>
        </w:trPr>
        <w:tc>
          <w:tcPr>
            <w:tcW w:w="1770"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Ставка дисконтирования</w:t>
            </w:r>
          </w:p>
        </w:tc>
        <w:tc>
          <w:tcPr>
            <w:tcW w:w="53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22,50%</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22,50%</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22,50%</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22,50%</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22,50%</w:t>
            </w:r>
          </w:p>
        </w:tc>
        <w:tc>
          <w:tcPr>
            <w:tcW w:w="49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22,50%</w:t>
            </w:r>
          </w:p>
        </w:tc>
      </w:tr>
      <w:tr w:rsidR="00F73B57" w:rsidRPr="00AB478B" w:rsidTr="00F73B57">
        <w:trPr>
          <w:trHeight w:val="70"/>
        </w:trPr>
        <w:tc>
          <w:tcPr>
            <w:tcW w:w="1770"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Фактор текущей стоимости</w:t>
            </w:r>
          </w:p>
        </w:tc>
        <w:tc>
          <w:tcPr>
            <w:tcW w:w="53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0,9035</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0,7376</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0,6021</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0,4915</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0,4012</w:t>
            </w:r>
          </w:p>
        </w:tc>
        <w:tc>
          <w:tcPr>
            <w:tcW w:w="49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0,3275</w:t>
            </w:r>
          </w:p>
        </w:tc>
      </w:tr>
      <w:tr w:rsidR="00F73B57" w:rsidRPr="00AB478B" w:rsidTr="00F73B57">
        <w:trPr>
          <w:trHeight w:val="70"/>
        </w:trPr>
        <w:tc>
          <w:tcPr>
            <w:tcW w:w="1770"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Текущая стоимость чистой прибыли от роялти по оцениваемому объекту ИС, тыс. долл. США</w:t>
            </w:r>
          </w:p>
        </w:tc>
        <w:tc>
          <w:tcPr>
            <w:tcW w:w="53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0,0</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32 515,8</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34 253,2</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19 649,3</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25 378,4</w:t>
            </w:r>
          </w:p>
        </w:tc>
        <w:tc>
          <w:tcPr>
            <w:tcW w:w="49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15 195,6</w:t>
            </w:r>
          </w:p>
        </w:tc>
      </w:tr>
      <w:tr w:rsidR="00F73B57" w:rsidRPr="00AB478B" w:rsidTr="00F73B57">
        <w:trPr>
          <w:trHeight w:val="600"/>
        </w:trPr>
        <w:tc>
          <w:tcPr>
            <w:tcW w:w="1770"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Стоимость эффекта от использования оцениваемого объекта ИС, тыс. долл. США</w:t>
            </w:r>
          </w:p>
        </w:tc>
        <w:tc>
          <w:tcPr>
            <w:tcW w:w="53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126 992,3</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 </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 </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 </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 </w:t>
            </w:r>
          </w:p>
        </w:tc>
        <w:tc>
          <w:tcPr>
            <w:tcW w:w="49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 </w:t>
            </w:r>
          </w:p>
        </w:tc>
      </w:tr>
      <w:tr w:rsidR="00F73B57" w:rsidRPr="00AB478B" w:rsidTr="00F73B57">
        <w:trPr>
          <w:trHeight w:val="70"/>
        </w:trPr>
        <w:tc>
          <w:tcPr>
            <w:tcW w:w="1770"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color w:val="000000"/>
              </w:rPr>
            </w:pPr>
            <w:r w:rsidRPr="00AB478B">
              <w:rPr>
                <w:rFonts w:ascii="Times New Roman" w:hAnsi="Times New Roman"/>
                <w:color w:val="000000"/>
              </w:rPr>
              <w:t>Выгода от амортизации оцениваемого объекта ИС в качестве НМА, тыс. долл. США</w:t>
            </w:r>
          </w:p>
        </w:tc>
        <w:tc>
          <w:tcPr>
            <w:tcW w:w="53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16 574,3</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 </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 </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 </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 </w:t>
            </w:r>
          </w:p>
        </w:tc>
        <w:tc>
          <w:tcPr>
            <w:tcW w:w="49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 </w:t>
            </w:r>
          </w:p>
        </w:tc>
      </w:tr>
      <w:tr w:rsidR="00F73B57" w:rsidRPr="00AB478B" w:rsidTr="00F73B57">
        <w:trPr>
          <w:trHeight w:val="489"/>
        </w:trPr>
        <w:tc>
          <w:tcPr>
            <w:tcW w:w="1770" w:type="pct"/>
            <w:tcBorders>
              <w:top w:val="nil"/>
              <w:left w:val="single" w:sz="4" w:space="0" w:color="auto"/>
              <w:bottom w:val="single" w:sz="4" w:space="0" w:color="auto"/>
              <w:right w:val="single" w:sz="4" w:space="0" w:color="auto"/>
            </w:tcBorders>
            <w:vAlign w:val="center"/>
            <w:hideMark/>
          </w:tcPr>
          <w:p w:rsidR="00F73B57" w:rsidRPr="00AB478B" w:rsidRDefault="00F73B57" w:rsidP="00F73B57">
            <w:pPr>
              <w:autoSpaceDN w:val="0"/>
              <w:spacing w:after="0"/>
              <w:rPr>
                <w:rFonts w:ascii="Times New Roman" w:hAnsi="Times New Roman"/>
                <w:b/>
                <w:bCs/>
                <w:color w:val="000000"/>
              </w:rPr>
            </w:pPr>
            <w:r w:rsidRPr="00AB478B">
              <w:rPr>
                <w:rFonts w:ascii="Times New Roman" w:hAnsi="Times New Roman"/>
                <w:b/>
                <w:bCs/>
                <w:color w:val="000000"/>
              </w:rPr>
              <w:lastRenderedPageBreak/>
              <w:t>Рыночная стоимость прав использования изобретения, тыс. долл. США</w:t>
            </w:r>
          </w:p>
        </w:tc>
        <w:tc>
          <w:tcPr>
            <w:tcW w:w="537" w:type="pct"/>
            <w:tcBorders>
              <w:top w:val="nil"/>
              <w:left w:val="nil"/>
              <w:bottom w:val="single" w:sz="4" w:space="0" w:color="auto"/>
              <w:right w:val="single" w:sz="4" w:space="0" w:color="auto"/>
            </w:tcBorders>
            <w:vAlign w:val="center"/>
            <w:hideMark/>
          </w:tcPr>
          <w:p w:rsidR="00F73B57" w:rsidRPr="00AB478B" w:rsidRDefault="00F73B57" w:rsidP="009F78EA">
            <w:pPr>
              <w:autoSpaceDN w:val="0"/>
              <w:spacing w:after="0"/>
              <w:ind w:left="-87"/>
              <w:jc w:val="center"/>
              <w:rPr>
                <w:rFonts w:ascii="Times New Roman" w:hAnsi="Times New Roman"/>
                <w:b/>
                <w:bCs/>
                <w:color w:val="000000"/>
                <w:sz w:val="22"/>
                <w:szCs w:val="22"/>
              </w:rPr>
            </w:pPr>
            <w:r w:rsidRPr="00AB478B">
              <w:rPr>
                <w:rFonts w:ascii="Times New Roman" w:hAnsi="Times New Roman"/>
                <w:b/>
                <w:bCs/>
                <w:color w:val="000000"/>
                <w:sz w:val="22"/>
                <w:szCs w:val="22"/>
              </w:rPr>
              <w:t>143 566,6</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2"/>
                <w:szCs w:val="22"/>
              </w:rPr>
            </w:pPr>
            <w:r w:rsidRPr="00AB478B">
              <w:rPr>
                <w:rFonts w:ascii="Times New Roman" w:hAnsi="Times New Roman"/>
                <w:color w:val="000000"/>
                <w:sz w:val="22"/>
                <w:szCs w:val="22"/>
              </w:rPr>
              <w:t> </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0"/>
                <w:szCs w:val="20"/>
              </w:rPr>
            </w:pPr>
            <w:r w:rsidRPr="00AB478B">
              <w:rPr>
                <w:rFonts w:ascii="Times New Roman" w:hAnsi="Times New Roman"/>
                <w:color w:val="000000"/>
                <w:sz w:val="20"/>
                <w:szCs w:val="20"/>
              </w:rPr>
              <w:t> </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0"/>
                <w:szCs w:val="20"/>
              </w:rPr>
            </w:pPr>
            <w:r w:rsidRPr="00AB478B">
              <w:rPr>
                <w:rFonts w:ascii="Times New Roman" w:hAnsi="Times New Roman"/>
                <w:color w:val="000000"/>
                <w:sz w:val="20"/>
                <w:szCs w:val="20"/>
              </w:rPr>
              <w:t> </w:t>
            </w:r>
          </w:p>
        </w:tc>
        <w:tc>
          <w:tcPr>
            <w:tcW w:w="549"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0"/>
                <w:szCs w:val="20"/>
              </w:rPr>
            </w:pPr>
            <w:r w:rsidRPr="00AB478B">
              <w:rPr>
                <w:rFonts w:ascii="Times New Roman" w:hAnsi="Times New Roman"/>
                <w:color w:val="000000"/>
                <w:sz w:val="20"/>
                <w:szCs w:val="20"/>
              </w:rPr>
              <w:t> </w:t>
            </w:r>
          </w:p>
        </w:tc>
        <w:tc>
          <w:tcPr>
            <w:tcW w:w="497" w:type="pct"/>
            <w:tcBorders>
              <w:top w:val="nil"/>
              <w:left w:val="nil"/>
              <w:bottom w:val="single" w:sz="4" w:space="0" w:color="auto"/>
              <w:right w:val="single" w:sz="4" w:space="0" w:color="auto"/>
            </w:tcBorders>
            <w:vAlign w:val="center"/>
            <w:hideMark/>
          </w:tcPr>
          <w:p w:rsidR="00F73B57" w:rsidRPr="00AB478B" w:rsidRDefault="00F73B57" w:rsidP="00F73B57">
            <w:pPr>
              <w:autoSpaceDN w:val="0"/>
              <w:spacing w:after="0"/>
              <w:jc w:val="center"/>
              <w:rPr>
                <w:rFonts w:ascii="Times New Roman" w:hAnsi="Times New Roman"/>
                <w:color w:val="000000"/>
                <w:sz w:val="20"/>
                <w:szCs w:val="20"/>
              </w:rPr>
            </w:pPr>
            <w:r w:rsidRPr="00AB478B">
              <w:rPr>
                <w:rFonts w:ascii="Times New Roman" w:hAnsi="Times New Roman"/>
                <w:color w:val="000000"/>
                <w:sz w:val="20"/>
                <w:szCs w:val="20"/>
              </w:rPr>
              <w:t> </w:t>
            </w:r>
          </w:p>
        </w:tc>
      </w:tr>
    </w:tbl>
    <w:p w:rsidR="00F73B57" w:rsidRPr="00AB478B" w:rsidRDefault="00F73B57" w:rsidP="00F73B57">
      <w:pPr>
        <w:rPr>
          <w:bCs/>
          <w:iCs/>
        </w:rPr>
      </w:pPr>
    </w:p>
    <w:p w:rsidR="00F73B57" w:rsidRDefault="00F73B57" w:rsidP="00F73B57">
      <w:pPr>
        <w:spacing w:after="0" w:line="360" w:lineRule="auto"/>
        <w:ind w:firstLine="720"/>
        <w:jc w:val="both"/>
        <w:rPr>
          <w:rFonts w:ascii="Times New Roman" w:hAnsi="Times New Roman"/>
          <w:bCs/>
          <w:iCs/>
          <w:sz w:val="28"/>
          <w:szCs w:val="28"/>
        </w:rPr>
      </w:pPr>
      <w:r w:rsidRPr="00AB478B">
        <w:rPr>
          <w:rFonts w:ascii="Times New Roman" w:hAnsi="Times New Roman"/>
          <w:bCs/>
          <w:iCs/>
          <w:sz w:val="28"/>
          <w:szCs w:val="28"/>
        </w:rPr>
        <w:t>Таким образом, рыночная стоимость прав использования изобретения «Многофункциональный самолет» по исключительной лицензии, используемый в составе единой технологии при производстве самолетов, составляет округленно 143 567,0 тыс. долл. США.</w:t>
      </w:r>
    </w:p>
    <w:p w:rsidR="00543A5B" w:rsidRDefault="00543A5B" w:rsidP="00543A5B">
      <w:pPr>
        <w:pStyle w:val="10"/>
        <w:tabs>
          <w:tab w:val="left" w:pos="1134"/>
        </w:tabs>
        <w:spacing w:before="0" w:after="0" w:line="360" w:lineRule="auto"/>
        <w:ind w:firstLine="709"/>
        <w:jc w:val="both"/>
        <w:rPr>
          <w:sz w:val="28"/>
          <w:szCs w:val="28"/>
        </w:rPr>
      </w:pPr>
      <w:r>
        <w:rPr>
          <w:sz w:val="28"/>
          <w:szCs w:val="28"/>
        </w:rPr>
        <w:t>Критерии балльной оценки домашней контрольной работы содержатся в соответствующих методических рекомендациях департамента</w:t>
      </w:r>
      <w:r w:rsidR="008649F8">
        <w:rPr>
          <w:sz w:val="28"/>
          <w:szCs w:val="28"/>
        </w:rPr>
        <w:t xml:space="preserve"> корпоративных финансов и корпоративного управления</w:t>
      </w:r>
      <w:r>
        <w:rPr>
          <w:sz w:val="28"/>
          <w:szCs w:val="28"/>
        </w:rPr>
        <w:t>.</w:t>
      </w:r>
    </w:p>
    <w:p w:rsidR="00543A5B" w:rsidRPr="008649F8" w:rsidRDefault="00543A5B" w:rsidP="00F73B57">
      <w:pPr>
        <w:spacing w:after="0" w:line="360" w:lineRule="auto"/>
        <w:ind w:firstLine="720"/>
        <w:jc w:val="both"/>
        <w:rPr>
          <w:rFonts w:ascii="Times New Roman" w:hAnsi="Times New Roman"/>
          <w:bCs/>
          <w:iCs/>
          <w:sz w:val="16"/>
          <w:szCs w:val="16"/>
        </w:rPr>
      </w:pPr>
    </w:p>
    <w:p w:rsidR="00D36377" w:rsidRPr="00151614" w:rsidRDefault="00D36377" w:rsidP="00151614">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25" w:name="_Toc531860347"/>
      <w:bookmarkStart w:id="26" w:name="_Toc85440149"/>
      <w:bookmarkStart w:id="27" w:name="_Toc162671211"/>
      <w:r w:rsidRPr="00151614">
        <w:rPr>
          <w:bCs/>
          <w:color w:val="auto"/>
          <w:kern w:val="32"/>
          <w:sz w:val="28"/>
          <w:szCs w:val="28"/>
          <w:lang w:eastAsia="ru-RU"/>
        </w:rPr>
        <w:t>7. Фонд оценочных средств для проведения промежуточной аттестации обучающихся по дисциплине</w:t>
      </w:r>
      <w:bookmarkEnd w:id="25"/>
      <w:bookmarkEnd w:id="26"/>
    </w:p>
    <w:p w:rsidR="008649F8" w:rsidRPr="00DB4FB8" w:rsidRDefault="00151614" w:rsidP="008649F8">
      <w:pPr>
        <w:spacing w:after="0" w:line="360" w:lineRule="auto"/>
        <w:ind w:firstLine="709"/>
        <w:jc w:val="both"/>
        <w:rPr>
          <w:sz w:val="28"/>
          <w:szCs w:val="28"/>
        </w:rPr>
      </w:pPr>
      <w:bookmarkStart w:id="28" w:name="_Toc449699548"/>
      <w:bookmarkEnd w:id="27"/>
      <w:r w:rsidRPr="00151614">
        <w:rPr>
          <w:rFonts w:ascii="Times New Roman" w:hAnsi="Times New Roman"/>
          <w:sz w:val="28"/>
          <w:szCs w:val="28"/>
        </w:rPr>
        <w:t xml:space="preserve">Перечень компетенций, формируемых в процессе освоения дисциплины, содержится </w:t>
      </w:r>
      <w:bookmarkStart w:id="29" w:name="_Toc969653"/>
      <w:r w:rsidR="008649F8" w:rsidRPr="00DB4FB8">
        <w:rPr>
          <w:sz w:val="28"/>
          <w:szCs w:val="28"/>
        </w:rPr>
        <w:t xml:space="preserve">в разделе 2.  «Перечень </w:t>
      </w:r>
      <w:r w:rsidR="008649F8" w:rsidRPr="00373B25">
        <w:rPr>
          <w:sz w:val="28"/>
          <w:szCs w:val="28"/>
        </w:rPr>
        <w:t>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649F8" w:rsidRPr="00DB4FB8">
        <w:rPr>
          <w:sz w:val="28"/>
          <w:szCs w:val="28"/>
        </w:rPr>
        <w:t>».</w:t>
      </w:r>
    </w:p>
    <w:p w:rsidR="00151614" w:rsidRPr="00151614" w:rsidRDefault="00151614" w:rsidP="00151614">
      <w:pPr>
        <w:spacing w:after="0" w:line="360" w:lineRule="auto"/>
        <w:ind w:firstLine="720"/>
        <w:jc w:val="both"/>
        <w:rPr>
          <w:rFonts w:ascii="Times New Roman" w:hAnsi="Times New Roman"/>
          <w:b/>
          <w:sz w:val="28"/>
          <w:szCs w:val="28"/>
        </w:rPr>
      </w:pPr>
      <w:r w:rsidRPr="00151614">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w:t>
      </w:r>
      <w:bookmarkEnd w:id="28"/>
      <w:r w:rsidRPr="00151614">
        <w:rPr>
          <w:rFonts w:ascii="Times New Roman" w:hAnsi="Times New Roman"/>
          <w:b/>
          <w:sz w:val="28"/>
          <w:szCs w:val="28"/>
        </w:rPr>
        <w:t xml:space="preserve"> и знаний</w:t>
      </w:r>
      <w:bookmarkEnd w:id="29"/>
    </w:p>
    <w:p w:rsidR="0055742D" w:rsidRPr="00151614" w:rsidRDefault="00472D72" w:rsidP="00151614">
      <w:pPr>
        <w:spacing w:after="0" w:line="360" w:lineRule="auto"/>
        <w:ind w:firstLine="720"/>
        <w:jc w:val="both"/>
        <w:rPr>
          <w:rFonts w:ascii="Times New Roman" w:hAnsi="Times New Roman"/>
          <w:b/>
          <w:sz w:val="28"/>
          <w:szCs w:val="28"/>
        </w:rPr>
      </w:pPr>
      <w:r w:rsidRPr="00151614">
        <w:rPr>
          <w:rFonts w:ascii="Times New Roman" w:hAnsi="Times New Roman"/>
          <w:b/>
          <w:sz w:val="28"/>
          <w:szCs w:val="28"/>
        </w:rPr>
        <w:t>Примерный п</w:t>
      </w:r>
      <w:r w:rsidR="0055742D" w:rsidRPr="00151614">
        <w:rPr>
          <w:rFonts w:ascii="Times New Roman" w:hAnsi="Times New Roman"/>
          <w:b/>
          <w:sz w:val="28"/>
          <w:szCs w:val="28"/>
        </w:rPr>
        <w:t xml:space="preserve">еречень вопросов к </w:t>
      </w:r>
      <w:r w:rsidR="0036147E" w:rsidRPr="00151614">
        <w:rPr>
          <w:rFonts w:ascii="Times New Roman" w:hAnsi="Times New Roman"/>
          <w:b/>
          <w:sz w:val="28"/>
          <w:szCs w:val="28"/>
        </w:rPr>
        <w:t>экзамен</w:t>
      </w:r>
      <w:r w:rsidRPr="00151614">
        <w:rPr>
          <w:rFonts w:ascii="Times New Roman" w:hAnsi="Times New Roman"/>
          <w:b/>
          <w:sz w:val="28"/>
          <w:szCs w:val="28"/>
        </w:rPr>
        <w:t>у</w:t>
      </w:r>
      <w:r w:rsidR="0055742D" w:rsidRPr="00151614">
        <w:rPr>
          <w:rFonts w:ascii="Times New Roman" w:hAnsi="Times New Roman"/>
          <w:b/>
          <w:sz w:val="28"/>
          <w:szCs w:val="28"/>
        </w:rPr>
        <w:t>:</w:t>
      </w:r>
    </w:p>
    <w:p w:rsidR="004C2A74" w:rsidRPr="00151614" w:rsidRDefault="00FA7AE9" w:rsidP="00151614">
      <w:pPr>
        <w:pStyle w:val="a5"/>
        <w:numPr>
          <w:ilvl w:val="0"/>
          <w:numId w:val="20"/>
        </w:numPr>
        <w:tabs>
          <w:tab w:val="left" w:pos="1134"/>
        </w:tabs>
        <w:spacing w:line="360" w:lineRule="auto"/>
        <w:ind w:left="0" w:firstLine="709"/>
        <w:jc w:val="both"/>
        <w:rPr>
          <w:sz w:val="28"/>
          <w:szCs w:val="28"/>
        </w:rPr>
      </w:pPr>
      <w:r w:rsidRPr="00151614">
        <w:rPr>
          <w:sz w:val="28"/>
          <w:szCs w:val="28"/>
        </w:rPr>
        <w:t>Эволюция понятия «</w:t>
      </w:r>
      <w:r w:rsidR="00514F24" w:rsidRPr="00151614">
        <w:rPr>
          <w:sz w:val="28"/>
          <w:szCs w:val="28"/>
        </w:rPr>
        <w:t>и</w:t>
      </w:r>
      <w:r w:rsidRPr="00151614">
        <w:rPr>
          <w:sz w:val="28"/>
          <w:szCs w:val="28"/>
        </w:rPr>
        <w:t>нтеллектуальный капитал организации».</w:t>
      </w:r>
    </w:p>
    <w:p w:rsidR="00FA7AE9" w:rsidRPr="00AB478B" w:rsidRDefault="007B5A50"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Развитие структуры интеллектуального капитала.</w:t>
      </w:r>
    </w:p>
    <w:p w:rsidR="007B5A50" w:rsidRPr="00AB478B" w:rsidRDefault="007B5A50"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Человеческий капитал</w:t>
      </w:r>
      <w:r w:rsidR="00514F24" w:rsidRPr="00AB478B">
        <w:rPr>
          <w:sz w:val="28"/>
          <w:szCs w:val="28"/>
          <w:lang w:eastAsia="ru-RU"/>
        </w:rPr>
        <w:t xml:space="preserve"> как объект и субъект управления интеллектуальным капиталом организации.</w:t>
      </w:r>
    </w:p>
    <w:p w:rsidR="007B5A50" w:rsidRPr="00AB478B" w:rsidRDefault="007B5A50"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Соотношение понятий: интеллектуальный капитал, интеллектуальная собственность, нематериальные активы, результаты интеллектуальной деятельности.</w:t>
      </w:r>
    </w:p>
    <w:p w:rsidR="007B5A50" w:rsidRPr="00AB478B" w:rsidRDefault="007B5A50"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Отражение интеллектуального капитала в отчетности организации: цели и задачи.</w:t>
      </w:r>
    </w:p>
    <w:p w:rsidR="007B5A50" w:rsidRPr="00AB478B" w:rsidRDefault="007B5A50"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lastRenderedPageBreak/>
        <w:t>Значение интеллектуального капитала для менеджеров, маркетологов, оценщиков и инвесторов.</w:t>
      </w:r>
    </w:p>
    <w:p w:rsidR="00631C28" w:rsidRPr="00AB478B" w:rsidRDefault="00631C28"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Нормативные акты, регулирующие права на объекты интеллектуальной собственности.</w:t>
      </w:r>
    </w:p>
    <w:p w:rsidR="007B5A50" w:rsidRPr="00AB478B" w:rsidRDefault="007B5A50"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Федеральные стандарты оценки, используемые для оценки НМА и ИС.</w:t>
      </w:r>
    </w:p>
    <w:p w:rsidR="007B5A50" w:rsidRPr="00AB478B" w:rsidRDefault="007B5A50"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Федеральные стандарты оценки, используемые для оценки бизнеса.</w:t>
      </w:r>
    </w:p>
    <w:p w:rsidR="007B5A50" w:rsidRPr="00AB478B" w:rsidRDefault="007B5A50"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Требования к отчету об оценке НМА и ИС.</w:t>
      </w:r>
    </w:p>
    <w:p w:rsidR="007B5A50" w:rsidRPr="00AB478B" w:rsidRDefault="007B5A50"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 xml:space="preserve">Международные стандарты оценки нематериальных активов и стандарты </w:t>
      </w:r>
      <w:r w:rsidRPr="00AB478B">
        <w:rPr>
          <w:sz w:val="28"/>
          <w:szCs w:val="28"/>
          <w:lang w:val="en-US" w:eastAsia="ru-RU"/>
        </w:rPr>
        <w:t>RICS</w:t>
      </w:r>
      <w:r w:rsidRPr="00AB478B">
        <w:rPr>
          <w:sz w:val="28"/>
          <w:szCs w:val="28"/>
          <w:lang w:eastAsia="ru-RU"/>
        </w:rPr>
        <w:t>.</w:t>
      </w:r>
    </w:p>
    <w:p w:rsidR="00801C6E" w:rsidRPr="00AB478B" w:rsidRDefault="00801C6E"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 xml:space="preserve">Нормативно-правовая база оценки результатов интеллектуальной деятельности и средств индивидуализации. </w:t>
      </w:r>
    </w:p>
    <w:p w:rsidR="007B5A50" w:rsidRPr="00AB478B" w:rsidRDefault="00514F24"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Нормативные акты</w:t>
      </w:r>
      <w:r w:rsidR="007B5A50" w:rsidRPr="00AB478B">
        <w:rPr>
          <w:sz w:val="28"/>
          <w:szCs w:val="28"/>
          <w:lang w:eastAsia="ru-RU"/>
        </w:rPr>
        <w:t xml:space="preserve">, регулирующие учет нематериальных активов в </w:t>
      </w:r>
      <w:r w:rsidR="007A18F7" w:rsidRPr="00AB478B">
        <w:rPr>
          <w:sz w:val="28"/>
          <w:szCs w:val="28"/>
          <w:lang w:eastAsia="ru-RU"/>
        </w:rPr>
        <w:t>РСБУ и</w:t>
      </w:r>
      <w:r w:rsidR="007B5A50" w:rsidRPr="00AB478B">
        <w:rPr>
          <w:sz w:val="28"/>
          <w:szCs w:val="28"/>
          <w:lang w:eastAsia="ru-RU"/>
        </w:rPr>
        <w:t xml:space="preserve"> МСФО.</w:t>
      </w:r>
    </w:p>
    <w:p w:rsidR="007B5A50" w:rsidRPr="00AB478B" w:rsidRDefault="007B5A50"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 xml:space="preserve">Финансовый анализ, проводимый для </w:t>
      </w:r>
      <w:r w:rsidR="00514F24" w:rsidRPr="00AB478B">
        <w:rPr>
          <w:sz w:val="28"/>
          <w:szCs w:val="28"/>
          <w:lang w:eastAsia="ru-RU"/>
        </w:rPr>
        <w:t xml:space="preserve">целей </w:t>
      </w:r>
      <w:r w:rsidRPr="00AB478B">
        <w:rPr>
          <w:sz w:val="28"/>
          <w:szCs w:val="28"/>
          <w:lang w:eastAsia="ru-RU"/>
        </w:rPr>
        <w:t>оценки интеллектуального капитала и НМА.</w:t>
      </w:r>
    </w:p>
    <w:p w:rsidR="007B5A50" w:rsidRPr="00AB478B" w:rsidRDefault="007B5A50"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Подходы к оценке интеллектуального капитала.</w:t>
      </w:r>
    </w:p>
    <w:p w:rsidR="004F5BB9" w:rsidRPr="00AB478B" w:rsidRDefault="004F5BB9"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Структура и проблемы идентификации НМА.</w:t>
      </w:r>
    </w:p>
    <w:p w:rsidR="004F5BB9" w:rsidRPr="00AB478B" w:rsidRDefault="004F5BB9"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 xml:space="preserve">Понятие и виды интеллектуальной собственности. </w:t>
      </w:r>
    </w:p>
    <w:p w:rsidR="007B5A50" w:rsidRPr="00AB478B" w:rsidRDefault="00801C6E"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Особенности</w:t>
      </w:r>
      <w:r w:rsidR="007B5A50" w:rsidRPr="00AB478B">
        <w:rPr>
          <w:sz w:val="28"/>
          <w:szCs w:val="28"/>
          <w:lang w:eastAsia="ru-RU"/>
        </w:rPr>
        <w:t xml:space="preserve"> оценки НИОКР.</w:t>
      </w:r>
    </w:p>
    <w:p w:rsidR="00514F24" w:rsidRPr="00AB478B" w:rsidRDefault="00514F24"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Методы оценки объектов промышленной собственности.</w:t>
      </w:r>
    </w:p>
    <w:p w:rsidR="007B5A50" w:rsidRPr="00AB478B" w:rsidRDefault="00631C28"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 xml:space="preserve">Специфика </w:t>
      </w:r>
      <w:r w:rsidR="007B5A50" w:rsidRPr="00AB478B">
        <w:rPr>
          <w:sz w:val="28"/>
          <w:szCs w:val="28"/>
          <w:lang w:eastAsia="ru-RU"/>
        </w:rPr>
        <w:t>оценки технологий</w:t>
      </w:r>
      <w:r w:rsidRPr="00AB478B">
        <w:rPr>
          <w:sz w:val="28"/>
          <w:szCs w:val="28"/>
          <w:lang w:eastAsia="ru-RU"/>
        </w:rPr>
        <w:t xml:space="preserve"> и ноу-хау</w:t>
      </w:r>
      <w:r w:rsidR="007B5A50" w:rsidRPr="00AB478B">
        <w:rPr>
          <w:sz w:val="28"/>
          <w:szCs w:val="28"/>
          <w:lang w:eastAsia="ru-RU"/>
        </w:rPr>
        <w:t>.</w:t>
      </w:r>
    </w:p>
    <w:p w:rsidR="00631C28" w:rsidRPr="00AB478B" w:rsidRDefault="00631C28"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 xml:space="preserve">Объекты авторских прав и методы их оценки. </w:t>
      </w:r>
    </w:p>
    <w:p w:rsidR="00631C28" w:rsidRPr="00AB478B" w:rsidRDefault="00631C28"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Особенности и методы оценки товарных знаков и средств индивидуализации.</w:t>
      </w:r>
    </w:p>
    <w:p w:rsidR="00631C28" w:rsidRPr="00AB478B" w:rsidRDefault="00631C28"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Оценка патентов и лицензий методом опционов.</w:t>
      </w:r>
    </w:p>
    <w:p w:rsidR="00631C28" w:rsidRPr="00AB478B" w:rsidRDefault="00631C28"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Подходы к оценке человеческого капитала</w:t>
      </w:r>
      <w:r w:rsidR="00801C6E" w:rsidRPr="00AB478B">
        <w:rPr>
          <w:sz w:val="28"/>
          <w:szCs w:val="28"/>
          <w:lang w:eastAsia="ru-RU"/>
        </w:rPr>
        <w:t xml:space="preserve"> как составной части интеллектуального капитала</w:t>
      </w:r>
      <w:r w:rsidRPr="00AB478B">
        <w:rPr>
          <w:sz w:val="28"/>
          <w:szCs w:val="28"/>
          <w:lang w:eastAsia="ru-RU"/>
        </w:rPr>
        <w:t>.</w:t>
      </w:r>
    </w:p>
    <w:p w:rsidR="00801C6E" w:rsidRPr="00AB478B" w:rsidRDefault="00801C6E"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Способы оценки клиентского капитала.</w:t>
      </w:r>
    </w:p>
    <w:p w:rsidR="007B5A50" w:rsidRPr="00AB478B" w:rsidRDefault="007B5A50"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Система управления интеллектуальным капиталом организации: элементы и модель управления.</w:t>
      </w:r>
    </w:p>
    <w:p w:rsidR="007B5A50" w:rsidRPr="00AB478B" w:rsidRDefault="007B5A50"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lastRenderedPageBreak/>
        <w:t xml:space="preserve">Выбор концептуального подхода к построению системы управления интеллектуальным капиталом </w:t>
      </w:r>
      <w:r w:rsidR="00C40D3C" w:rsidRPr="00AB478B">
        <w:rPr>
          <w:sz w:val="28"/>
          <w:szCs w:val="28"/>
          <w:lang w:eastAsia="ru-RU"/>
        </w:rPr>
        <w:t>организации.</w:t>
      </w:r>
    </w:p>
    <w:p w:rsidR="00C40D3C" w:rsidRPr="00AB478B" w:rsidRDefault="00C40D3C"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Организационная структура управления интеллектуальным капиталом организации.</w:t>
      </w:r>
    </w:p>
    <w:p w:rsidR="00C40D3C" w:rsidRPr="00AB478B" w:rsidRDefault="00C40D3C"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Цель, значение и функции управления интеллектуальным капиталом организации.</w:t>
      </w:r>
    </w:p>
    <w:p w:rsidR="00C40D3C" w:rsidRPr="00AB478B" w:rsidRDefault="006E51AE"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Управление инновационным проектом по созданию, использованию и коммерциализации объектов интеллектуальной собственности.</w:t>
      </w:r>
    </w:p>
    <w:p w:rsidR="006E51AE" w:rsidRPr="00AB478B" w:rsidRDefault="006E51AE"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Разработка бизнес-плана инновационного проекта по созданию, использованию и коммерциализации объектов интеллектуальной собственности.</w:t>
      </w:r>
    </w:p>
    <w:p w:rsidR="006E51AE" w:rsidRPr="00AB478B" w:rsidRDefault="006E51AE"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Показатели оценки эффективности инновационного проекта по созданию, использованию и коммерциализации объектов интеллектуальной собственности.</w:t>
      </w:r>
    </w:p>
    <w:p w:rsidR="006E51AE" w:rsidRPr="00AB478B" w:rsidRDefault="006E51AE"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Источники финансирования инновационных проектов по созданию, использованию и коммерциализации объектов интеллектуальной собственности.</w:t>
      </w:r>
    </w:p>
    <w:p w:rsidR="006E51AE" w:rsidRPr="00AB478B" w:rsidRDefault="006E51AE"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Механизм управления инновационными проектами по созданию, использованию и коммерциализации объектов интеллектуальной собственности.</w:t>
      </w:r>
    </w:p>
    <w:p w:rsidR="006E51AE" w:rsidRDefault="006E51AE" w:rsidP="00151614">
      <w:pPr>
        <w:pStyle w:val="10"/>
        <w:numPr>
          <w:ilvl w:val="0"/>
          <w:numId w:val="20"/>
        </w:numPr>
        <w:tabs>
          <w:tab w:val="left" w:pos="1134"/>
        </w:tabs>
        <w:spacing w:before="0" w:after="0" w:line="360" w:lineRule="auto"/>
        <w:ind w:left="0" w:firstLine="709"/>
        <w:jc w:val="both"/>
        <w:rPr>
          <w:sz w:val="28"/>
          <w:szCs w:val="28"/>
          <w:lang w:eastAsia="ru-RU"/>
        </w:rPr>
      </w:pPr>
      <w:r w:rsidRPr="00AB478B">
        <w:rPr>
          <w:sz w:val="28"/>
          <w:szCs w:val="28"/>
          <w:lang w:eastAsia="ru-RU"/>
        </w:rPr>
        <w:t>Значение интеллектуального капитала для роста стоимости бизнеса в различных отраслях.</w:t>
      </w:r>
    </w:p>
    <w:p w:rsidR="00FF3E47" w:rsidRDefault="00FF3E47" w:rsidP="008873CB">
      <w:pPr>
        <w:spacing w:after="0" w:line="360" w:lineRule="auto"/>
        <w:ind w:firstLine="720"/>
        <w:jc w:val="both"/>
        <w:rPr>
          <w:rFonts w:ascii="Times New Roman" w:hAnsi="Times New Roman"/>
          <w:b/>
          <w:sz w:val="28"/>
          <w:szCs w:val="28"/>
        </w:rPr>
      </w:pPr>
      <w:r>
        <w:rPr>
          <w:rFonts w:ascii="Times New Roman" w:hAnsi="Times New Roman"/>
          <w:b/>
          <w:sz w:val="28"/>
          <w:szCs w:val="28"/>
        </w:rPr>
        <w:t>Пример экзаменационного билета</w:t>
      </w:r>
    </w:p>
    <w:p w:rsidR="00FF3E47" w:rsidRPr="00FF3E47" w:rsidRDefault="00FF3E47" w:rsidP="008873CB">
      <w:pPr>
        <w:spacing w:after="0" w:line="360" w:lineRule="auto"/>
        <w:ind w:firstLine="720"/>
        <w:jc w:val="both"/>
        <w:rPr>
          <w:rFonts w:ascii="Times New Roman" w:hAnsi="Times New Roman"/>
          <w:sz w:val="28"/>
          <w:szCs w:val="28"/>
        </w:rPr>
      </w:pPr>
      <w:r>
        <w:rPr>
          <w:rFonts w:ascii="Times New Roman" w:hAnsi="Times New Roman"/>
          <w:b/>
          <w:sz w:val="28"/>
          <w:szCs w:val="28"/>
        </w:rPr>
        <w:t>1.</w:t>
      </w:r>
      <w:r w:rsidRPr="00FF3E47">
        <w:t xml:space="preserve"> </w:t>
      </w:r>
      <w:r w:rsidRPr="00FF3E47">
        <w:rPr>
          <w:rFonts w:ascii="Times New Roman" w:hAnsi="Times New Roman"/>
          <w:b/>
          <w:sz w:val="28"/>
          <w:szCs w:val="28"/>
        </w:rPr>
        <w:tab/>
      </w:r>
      <w:r w:rsidRPr="00FF3E47">
        <w:rPr>
          <w:rFonts w:ascii="Times New Roman" w:hAnsi="Times New Roman"/>
          <w:sz w:val="28"/>
          <w:szCs w:val="28"/>
        </w:rPr>
        <w:t>Отражение интеллектуального капитала в отчетности организации: цели и задачи</w:t>
      </w:r>
      <w:r>
        <w:rPr>
          <w:rFonts w:ascii="Times New Roman" w:hAnsi="Times New Roman"/>
          <w:sz w:val="28"/>
          <w:szCs w:val="28"/>
        </w:rPr>
        <w:t xml:space="preserve"> (15 б)</w:t>
      </w:r>
      <w:r w:rsidRPr="00FF3E47">
        <w:rPr>
          <w:rFonts w:ascii="Times New Roman" w:hAnsi="Times New Roman"/>
          <w:sz w:val="28"/>
          <w:szCs w:val="28"/>
        </w:rPr>
        <w:t>.</w:t>
      </w:r>
    </w:p>
    <w:p w:rsidR="00FF3E47" w:rsidRPr="00FF3E47" w:rsidRDefault="00FF3E47" w:rsidP="008873CB">
      <w:pPr>
        <w:spacing w:after="0" w:line="360" w:lineRule="auto"/>
        <w:ind w:firstLine="720"/>
        <w:jc w:val="both"/>
        <w:rPr>
          <w:rFonts w:ascii="Times New Roman" w:hAnsi="Times New Roman"/>
          <w:sz w:val="28"/>
          <w:szCs w:val="28"/>
        </w:rPr>
      </w:pPr>
      <w:r>
        <w:rPr>
          <w:rFonts w:ascii="Times New Roman" w:hAnsi="Times New Roman"/>
          <w:b/>
          <w:sz w:val="28"/>
          <w:szCs w:val="28"/>
        </w:rPr>
        <w:t>2.</w:t>
      </w:r>
      <w:r w:rsidRPr="00FF3E47">
        <w:t xml:space="preserve"> </w:t>
      </w:r>
      <w:r w:rsidRPr="00FF3E47">
        <w:rPr>
          <w:rFonts w:ascii="Times New Roman" w:hAnsi="Times New Roman"/>
          <w:b/>
          <w:sz w:val="28"/>
          <w:szCs w:val="28"/>
        </w:rPr>
        <w:tab/>
      </w:r>
      <w:r w:rsidRPr="00FF3E47">
        <w:rPr>
          <w:rFonts w:ascii="Times New Roman" w:hAnsi="Times New Roman"/>
          <w:sz w:val="28"/>
          <w:szCs w:val="28"/>
        </w:rPr>
        <w:t>Показатели оценки эффективности инновационного проекта по созданию, использованию и коммерциализации объектов интеллектуальной собственности</w:t>
      </w:r>
      <w:r>
        <w:rPr>
          <w:rFonts w:ascii="Times New Roman" w:hAnsi="Times New Roman"/>
          <w:sz w:val="28"/>
          <w:szCs w:val="28"/>
        </w:rPr>
        <w:t xml:space="preserve"> (15.б.)</w:t>
      </w:r>
      <w:r w:rsidRPr="00FF3E47">
        <w:rPr>
          <w:rFonts w:ascii="Times New Roman" w:hAnsi="Times New Roman"/>
          <w:sz w:val="28"/>
          <w:szCs w:val="28"/>
        </w:rPr>
        <w:t>.</w:t>
      </w:r>
    </w:p>
    <w:p w:rsidR="00FF3E47" w:rsidRDefault="00FF3E47" w:rsidP="00FF3E47">
      <w:pPr>
        <w:autoSpaceDE w:val="0"/>
        <w:autoSpaceDN w:val="0"/>
        <w:adjustRightInd w:val="0"/>
        <w:spacing w:after="0"/>
        <w:ind w:firstLine="709"/>
        <w:rPr>
          <w:rFonts w:ascii="Times New Roman" w:hAnsi="Times New Roman"/>
          <w:b/>
          <w:sz w:val="28"/>
          <w:szCs w:val="28"/>
        </w:rPr>
      </w:pPr>
      <w:r>
        <w:rPr>
          <w:rFonts w:ascii="Times New Roman" w:hAnsi="Times New Roman"/>
          <w:b/>
          <w:sz w:val="28"/>
          <w:szCs w:val="28"/>
        </w:rPr>
        <w:t>3. Тестовые задания</w:t>
      </w:r>
    </w:p>
    <w:p w:rsidR="00FF3E47" w:rsidRPr="00FF3E47" w:rsidRDefault="00FF3E47" w:rsidP="00FF3E47">
      <w:pPr>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 xml:space="preserve">3.1. </w:t>
      </w:r>
      <w:r w:rsidRPr="00FF3E47">
        <w:rPr>
          <w:rFonts w:ascii="Times New Roman" w:hAnsi="Times New Roman"/>
          <w:sz w:val="28"/>
          <w:szCs w:val="28"/>
          <w:lang w:eastAsia="ru-RU"/>
        </w:rPr>
        <w:t>Объект оценки - патент на изобретение. Дата оценки 01.01.2020 г. Дата приоритета 01.01.2004 г. Определить оставшийся срок использования прав на объект интеллектуальной собственности _____________</w:t>
      </w:r>
      <w:r>
        <w:rPr>
          <w:rFonts w:ascii="Times New Roman" w:hAnsi="Times New Roman"/>
          <w:sz w:val="28"/>
          <w:szCs w:val="28"/>
          <w:lang w:eastAsia="ru-RU"/>
        </w:rPr>
        <w:t xml:space="preserve"> (2 б)</w:t>
      </w:r>
    </w:p>
    <w:p w:rsidR="00202EE1" w:rsidRDefault="00202EE1" w:rsidP="00FF3E47">
      <w:pPr>
        <w:autoSpaceDE w:val="0"/>
        <w:autoSpaceDN w:val="0"/>
        <w:adjustRightInd w:val="0"/>
        <w:spacing w:after="0"/>
        <w:ind w:firstLine="709"/>
        <w:jc w:val="both"/>
        <w:rPr>
          <w:rFonts w:ascii="Times New Roman" w:hAnsi="Times New Roman"/>
          <w:sz w:val="28"/>
          <w:szCs w:val="28"/>
          <w:lang w:eastAsia="ru-RU"/>
        </w:rPr>
      </w:pPr>
    </w:p>
    <w:p w:rsidR="00FF3E47" w:rsidRPr="00FF3E47" w:rsidRDefault="00FF3E47" w:rsidP="00FF3E47">
      <w:pPr>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lastRenderedPageBreak/>
        <w:t xml:space="preserve">3.2 </w:t>
      </w:r>
      <w:r w:rsidRPr="00FF3E47">
        <w:rPr>
          <w:rFonts w:ascii="Times New Roman" w:hAnsi="Times New Roman"/>
          <w:sz w:val="28"/>
          <w:szCs w:val="28"/>
          <w:lang w:eastAsia="ru-RU"/>
        </w:rPr>
        <w:t>Доля лицензиара в дополнительной прибыли от реализации продукции с</w:t>
      </w:r>
      <w:r>
        <w:rPr>
          <w:rFonts w:ascii="Times New Roman" w:hAnsi="Times New Roman"/>
          <w:sz w:val="28"/>
          <w:szCs w:val="28"/>
          <w:lang w:eastAsia="ru-RU"/>
        </w:rPr>
        <w:t xml:space="preserve"> </w:t>
      </w:r>
      <w:r w:rsidRPr="00FF3E47">
        <w:rPr>
          <w:rFonts w:ascii="Times New Roman" w:hAnsi="Times New Roman"/>
          <w:sz w:val="28"/>
          <w:szCs w:val="28"/>
          <w:lang w:eastAsia="ru-RU"/>
        </w:rPr>
        <w:t>использованием изобретения в методе дробления прибыли может быть</w:t>
      </w:r>
      <w:r>
        <w:rPr>
          <w:rFonts w:ascii="Times New Roman" w:hAnsi="Times New Roman"/>
          <w:sz w:val="28"/>
          <w:szCs w:val="28"/>
          <w:lang w:eastAsia="ru-RU"/>
        </w:rPr>
        <w:t xml:space="preserve"> </w:t>
      </w:r>
      <w:r w:rsidRPr="00FF3E47">
        <w:rPr>
          <w:rFonts w:ascii="Times New Roman" w:hAnsi="Times New Roman"/>
          <w:sz w:val="28"/>
          <w:szCs w:val="28"/>
          <w:lang w:eastAsia="ru-RU"/>
        </w:rPr>
        <w:t>определена с помощью коэффициентов</w:t>
      </w:r>
      <w:r>
        <w:rPr>
          <w:rFonts w:ascii="Times New Roman" w:hAnsi="Times New Roman"/>
          <w:sz w:val="28"/>
          <w:szCs w:val="28"/>
          <w:lang w:eastAsia="ru-RU"/>
        </w:rPr>
        <w:t xml:space="preserve"> (2 б):</w:t>
      </w:r>
    </w:p>
    <w:p w:rsidR="00FF3E47" w:rsidRPr="00FF3E47" w:rsidRDefault="00FF3E47" w:rsidP="00FF3E47">
      <w:pPr>
        <w:pStyle w:val="a5"/>
        <w:numPr>
          <w:ilvl w:val="0"/>
          <w:numId w:val="25"/>
        </w:numPr>
        <w:autoSpaceDE w:val="0"/>
        <w:autoSpaceDN w:val="0"/>
        <w:adjustRightInd w:val="0"/>
        <w:rPr>
          <w:sz w:val="28"/>
          <w:szCs w:val="28"/>
        </w:rPr>
      </w:pPr>
      <w:r w:rsidRPr="00FF3E47">
        <w:rPr>
          <w:sz w:val="28"/>
          <w:szCs w:val="28"/>
        </w:rPr>
        <w:t>достигнутого результата</w:t>
      </w:r>
    </w:p>
    <w:p w:rsidR="00FF3E47" w:rsidRPr="00FF3E47" w:rsidRDefault="00FF3E47" w:rsidP="00FF3E47">
      <w:pPr>
        <w:pStyle w:val="a5"/>
        <w:numPr>
          <w:ilvl w:val="0"/>
          <w:numId w:val="25"/>
        </w:numPr>
        <w:autoSpaceDE w:val="0"/>
        <w:autoSpaceDN w:val="0"/>
        <w:adjustRightInd w:val="0"/>
        <w:rPr>
          <w:sz w:val="28"/>
          <w:szCs w:val="28"/>
        </w:rPr>
      </w:pPr>
      <w:r w:rsidRPr="00FF3E47">
        <w:rPr>
          <w:sz w:val="28"/>
          <w:szCs w:val="28"/>
        </w:rPr>
        <w:t>сложности дизайнерской задачи</w:t>
      </w:r>
    </w:p>
    <w:p w:rsidR="00FF3E47" w:rsidRPr="00FF3E47" w:rsidRDefault="00FF3E47" w:rsidP="00FF3E47">
      <w:pPr>
        <w:pStyle w:val="a5"/>
        <w:numPr>
          <w:ilvl w:val="0"/>
          <w:numId w:val="25"/>
        </w:numPr>
        <w:autoSpaceDE w:val="0"/>
        <w:autoSpaceDN w:val="0"/>
        <w:adjustRightInd w:val="0"/>
        <w:rPr>
          <w:sz w:val="28"/>
          <w:szCs w:val="28"/>
        </w:rPr>
      </w:pPr>
      <w:r w:rsidRPr="00FF3E47">
        <w:rPr>
          <w:sz w:val="28"/>
          <w:szCs w:val="28"/>
        </w:rPr>
        <w:t>сложности решение технической задачи</w:t>
      </w:r>
    </w:p>
    <w:p w:rsidR="00FF3E47" w:rsidRPr="00FF3E47" w:rsidRDefault="00FF3E47" w:rsidP="00FF3E47">
      <w:pPr>
        <w:pStyle w:val="a5"/>
        <w:numPr>
          <w:ilvl w:val="0"/>
          <w:numId w:val="25"/>
        </w:numPr>
        <w:autoSpaceDE w:val="0"/>
        <w:autoSpaceDN w:val="0"/>
        <w:adjustRightInd w:val="0"/>
        <w:rPr>
          <w:sz w:val="28"/>
          <w:szCs w:val="28"/>
        </w:rPr>
      </w:pPr>
      <w:r w:rsidRPr="00FF3E47">
        <w:rPr>
          <w:sz w:val="28"/>
          <w:szCs w:val="28"/>
        </w:rPr>
        <w:t>промышленной применимости</w:t>
      </w:r>
    </w:p>
    <w:p w:rsidR="00FF3E47" w:rsidRPr="00FF3E47" w:rsidRDefault="00FF3E47" w:rsidP="00FF3E47">
      <w:pPr>
        <w:pStyle w:val="a5"/>
        <w:numPr>
          <w:ilvl w:val="0"/>
          <w:numId w:val="25"/>
        </w:numPr>
        <w:autoSpaceDE w:val="0"/>
        <w:autoSpaceDN w:val="0"/>
        <w:adjustRightInd w:val="0"/>
        <w:rPr>
          <w:sz w:val="28"/>
          <w:szCs w:val="28"/>
        </w:rPr>
      </w:pPr>
      <w:r w:rsidRPr="00FF3E47">
        <w:rPr>
          <w:sz w:val="28"/>
          <w:szCs w:val="28"/>
        </w:rPr>
        <w:t>оригинальности</w:t>
      </w:r>
    </w:p>
    <w:p w:rsidR="00FF3E47" w:rsidRPr="00FF3E47" w:rsidRDefault="00FF3E47" w:rsidP="00FF3E47">
      <w:pPr>
        <w:pStyle w:val="a5"/>
        <w:numPr>
          <w:ilvl w:val="0"/>
          <w:numId w:val="25"/>
        </w:numPr>
        <w:autoSpaceDE w:val="0"/>
        <w:autoSpaceDN w:val="0"/>
        <w:adjustRightInd w:val="0"/>
        <w:rPr>
          <w:sz w:val="28"/>
          <w:szCs w:val="28"/>
        </w:rPr>
      </w:pPr>
      <w:r w:rsidRPr="00FF3E47">
        <w:rPr>
          <w:sz w:val="28"/>
          <w:szCs w:val="28"/>
        </w:rPr>
        <w:t>новизны</w:t>
      </w:r>
    </w:p>
    <w:p w:rsidR="00FF3E47" w:rsidRPr="00FF3E47" w:rsidRDefault="00FF3E47" w:rsidP="00FF3E47">
      <w:pPr>
        <w:pStyle w:val="a5"/>
        <w:numPr>
          <w:ilvl w:val="0"/>
          <w:numId w:val="25"/>
        </w:numPr>
        <w:autoSpaceDE w:val="0"/>
        <w:autoSpaceDN w:val="0"/>
        <w:adjustRightInd w:val="0"/>
        <w:rPr>
          <w:sz w:val="28"/>
          <w:szCs w:val="28"/>
        </w:rPr>
      </w:pPr>
      <w:r w:rsidRPr="00FF3E47">
        <w:rPr>
          <w:sz w:val="28"/>
          <w:szCs w:val="28"/>
        </w:rPr>
        <w:t>изобретательского уровня</w:t>
      </w:r>
    </w:p>
    <w:p w:rsidR="00202EE1" w:rsidRDefault="00202EE1" w:rsidP="00FF3E47">
      <w:pPr>
        <w:autoSpaceDE w:val="0"/>
        <w:autoSpaceDN w:val="0"/>
        <w:adjustRightInd w:val="0"/>
        <w:spacing w:after="0"/>
        <w:ind w:firstLine="709"/>
        <w:jc w:val="both"/>
        <w:rPr>
          <w:rFonts w:ascii="Times New Roman" w:hAnsi="Times New Roman"/>
          <w:sz w:val="28"/>
          <w:szCs w:val="28"/>
          <w:lang w:eastAsia="ru-RU"/>
        </w:rPr>
      </w:pPr>
    </w:p>
    <w:p w:rsidR="00FF3E47" w:rsidRPr="00FF3E47" w:rsidRDefault="00FF3E47" w:rsidP="00FF3E47">
      <w:pPr>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 xml:space="preserve">3.3 </w:t>
      </w:r>
      <w:r w:rsidRPr="00FF3E47">
        <w:rPr>
          <w:rFonts w:ascii="Times New Roman" w:hAnsi="Times New Roman"/>
          <w:sz w:val="28"/>
          <w:szCs w:val="28"/>
          <w:lang w:eastAsia="ru-RU"/>
        </w:rPr>
        <w:t>Рыночная стоимость активов предприятия оценивается в 50000 долл.,</w:t>
      </w:r>
    </w:p>
    <w:p w:rsidR="00FF3E47" w:rsidRPr="00FF3E47" w:rsidRDefault="00FF3E47" w:rsidP="00202EE1">
      <w:pPr>
        <w:autoSpaceDE w:val="0"/>
        <w:autoSpaceDN w:val="0"/>
        <w:adjustRightInd w:val="0"/>
        <w:spacing w:after="0"/>
        <w:ind w:firstLine="709"/>
        <w:jc w:val="both"/>
        <w:rPr>
          <w:rFonts w:ascii="Times New Roman" w:hAnsi="Times New Roman"/>
          <w:sz w:val="28"/>
          <w:szCs w:val="28"/>
          <w:lang w:eastAsia="ru-RU"/>
        </w:rPr>
      </w:pPr>
      <w:r w:rsidRPr="00FF3E47">
        <w:rPr>
          <w:rFonts w:ascii="Times New Roman" w:hAnsi="Times New Roman"/>
          <w:sz w:val="28"/>
          <w:szCs w:val="28"/>
          <w:lang w:eastAsia="ru-RU"/>
        </w:rPr>
        <w:t>нормализованная чистая прибыль – 10000 долл. Средний доход на активы равен –</w:t>
      </w:r>
      <w:r>
        <w:rPr>
          <w:rFonts w:ascii="Times New Roman" w:hAnsi="Times New Roman"/>
          <w:sz w:val="28"/>
          <w:szCs w:val="28"/>
          <w:lang w:eastAsia="ru-RU"/>
        </w:rPr>
        <w:t xml:space="preserve"> </w:t>
      </w:r>
      <w:r w:rsidRPr="00FF3E47">
        <w:rPr>
          <w:rFonts w:ascii="Times New Roman" w:hAnsi="Times New Roman"/>
          <w:sz w:val="28"/>
          <w:szCs w:val="28"/>
          <w:lang w:eastAsia="ru-RU"/>
        </w:rPr>
        <w:t>10%. Ставка капитализации – 20%. Необходимо оценить стоимость гудвилла</w:t>
      </w:r>
      <w:r>
        <w:rPr>
          <w:rFonts w:ascii="Times New Roman" w:hAnsi="Times New Roman"/>
          <w:sz w:val="28"/>
          <w:szCs w:val="28"/>
          <w:lang w:eastAsia="ru-RU"/>
        </w:rPr>
        <w:t xml:space="preserve"> ______________</w:t>
      </w:r>
      <w:r w:rsidR="00202EE1">
        <w:rPr>
          <w:rFonts w:ascii="Times New Roman" w:hAnsi="Times New Roman"/>
          <w:sz w:val="28"/>
          <w:szCs w:val="28"/>
          <w:lang w:eastAsia="ru-RU"/>
        </w:rPr>
        <w:t>(4 б.)</w:t>
      </w:r>
    </w:p>
    <w:p w:rsidR="00FF3E47" w:rsidRPr="00FF3E47" w:rsidRDefault="00FF3E47" w:rsidP="00FF3E47">
      <w:pPr>
        <w:autoSpaceDE w:val="0"/>
        <w:autoSpaceDN w:val="0"/>
        <w:adjustRightInd w:val="0"/>
        <w:spacing w:after="0"/>
        <w:ind w:firstLine="709"/>
        <w:rPr>
          <w:rFonts w:ascii="Times New Roman" w:hAnsi="Times New Roman"/>
          <w:sz w:val="28"/>
          <w:szCs w:val="28"/>
          <w:lang w:eastAsia="ru-RU"/>
        </w:rPr>
      </w:pPr>
    </w:p>
    <w:p w:rsidR="00FF3E47" w:rsidRPr="00FF3E47" w:rsidRDefault="00202EE1" w:rsidP="00202EE1">
      <w:pPr>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 xml:space="preserve">3.4 </w:t>
      </w:r>
      <w:r w:rsidR="00FF3E47" w:rsidRPr="00FF3E47">
        <w:rPr>
          <w:rFonts w:ascii="Times New Roman" w:hAnsi="Times New Roman"/>
          <w:sz w:val="28"/>
          <w:szCs w:val="28"/>
          <w:lang w:eastAsia="ru-RU"/>
        </w:rPr>
        <w:t>Какие ограничения и недостатки присущи сравнительному подходу</w:t>
      </w:r>
      <w:r>
        <w:rPr>
          <w:rFonts w:ascii="Times New Roman" w:hAnsi="Times New Roman"/>
          <w:sz w:val="28"/>
          <w:szCs w:val="28"/>
          <w:lang w:eastAsia="ru-RU"/>
        </w:rPr>
        <w:t xml:space="preserve"> (2 б):</w:t>
      </w:r>
    </w:p>
    <w:p w:rsidR="00FF3E47" w:rsidRPr="00202EE1" w:rsidRDefault="00FF3E47" w:rsidP="00202EE1">
      <w:pPr>
        <w:pStyle w:val="a5"/>
        <w:numPr>
          <w:ilvl w:val="0"/>
          <w:numId w:val="26"/>
        </w:numPr>
        <w:autoSpaceDE w:val="0"/>
        <w:autoSpaceDN w:val="0"/>
        <w:adjustRightInd w:val="0"/>
        <w:jc w:val="both"/>
        <w:rPr>
          <w:sz w:val="28"/>
          <w:szCs w:val="28"/>
        </w:rPr>
      </w:pPr>
      <w:r w:rsidRPr="00202EE1">
        <w:rPr>
          <w:sz w:val="28"/>
          <w:szCs w:val="28"/>
        </w:rPr>
        <w:t>возможен только при наличии достаточно разносторонней финансовой информации по</w:t>
      </w:r>
      <w:r w:rsidR="00202EE1" w:rsidRPr="00202EE1">
        <w:rPr>
          <w:sz w:val="28"/>
          <w:szCs w:val="28"/>
        </w:rPr>
        <w:t xml:space="preserve"> </w:t>
      </w:r>
      <w:r w:rsidRPr="00202EE1">
        <w:rPr>
          <w:sz w:val="28"/>
          <w:szCs w:val="28"/>
        </w:rPr>
        <w:t>оцениваемому объекту;</w:t>
      </w:r>
    </w:p>
    <w:p w:rsidR="00FF3E47" w:rsidRPr="00202EE1" w:rsidRDefault="00FF3E47" w:rsidP="00202EE1">
      <w:pPr>
        <w:pStyle w:val="a5"/>
        <w:numPr>
          <w:ilvl w:val="0"/>
          <w:numId w:val="26"/>
        </w:numPr>
        <w:autoSpaceDE w:val="0"/>
        <w:autoSpaceDN w:val="0"/>
        <w:adjustRightInd w:val="0"/>
        <w:jc w:val="both"/>
        <w:rPr>
          <w:sz w:val="28"/>
          <w:szCs w:val="28"/>
        </w:rPr>
      </w:pPr>
      <w:r w:rsidRPr="00202EE1">
        <w:rPr>
          <w:sz w:val="28"/>
          <w:szCs w:val="28"/>
        </w:rPr>
        <w:t>не подразумевает прямого учета экономических выгод;</w:t>
      </w:r>
    </w:p>
    <w:p w:rsidR="00FF3E47" w:rsidRPr="00202EE1" w:rsidRDefault="00FF3E47" w:rsidP="00202EE1">
      <w:pPr>
        <w:pStyle w:val="a5"/>
        <w:numPr>
          <w:ilvl w:val="0"/>
          <w:numId w:val="26"/>
        </w:numPr>
        <w:autoSpaceDE w:val="0"/>
        <w:autoSpaceDN w:val="0"/>
        <w:adjustRightInd w:val="0"/>
        <w:jc w:val="both"/>
        <w:rPr>
          <w:sz w:val="28"/>
          <w:szCs w:val="28"/>
        </w:rPr>
      </w:pPr>
      <w:r w:rsidRPr="00202EE1">
        <w:rPr>
          <w:sz w:val="28"/>
          <w:szCs w:val="28"/>
        </w:rPr>
        <w:t>оценщик должен делать сложные корректировки, вносить поправки в итоговую</w:t>
      </w:r>
    </w:p>
    <w:p w:rsidR="00FF3E47" w:rsidRPr="00202EE1" w:rsidRDefault="00FF3E47" w:rsidP="00202EE1">
      <w:pPr>
        <w:pStyle w:val="a5"/>
        <w:numPr>
          <w:ilvl w:val="0"/>
          <w:numId w:val="26"/>
        </w:numPr>
        <w:autoSpaceDE w:val="0"/>
        <w:autoSpaceDN w:val="0"/>
        <w:adjustRightInd w:val="0"/>
        <w:jc w:val="both"/>
        <w:rPr>
          <w:sz w:val="28"/>
          <w:szCs w:val="28"/>
        </w:rPr>
      </w:pPr>
      <w:r w:rsidRPr="00202EE1">
        <w:rPr>
          <w:sz w:val="28"/>
          <w:szCs w:val="28"/>
        </w:rPr>
        <w:t>величину и промежуточные расчеты, требующие серьезного обоснования;</w:t>
      </w:r>
    </w:p>
    <w:p w:rsidR="00FF3E47" w:rsidRPr="00202EE1" w:rsidRDefault="00FF3E47" w:rsidP="00202EE1">
      <w:pPr>
        <w:pStyle w:val="a5"/>
        <w:numPr>
          <w:ilvl w:val="0"/>
          <w:numId w:val="26"/>
        </w:numPr>
        <w:autoSpaceDE w:val="0"/>
        <w:autoSpaceDN w:val="0"/>
        <w:adjustRightInd w:val="0"/>
        <w:jc w:val="both"/>
        <w:rPr>
          <w:sz w:val="28"/>
          <w:szCs w:val="28"/>
        </w:rPr>
      </w:pPr>
      <w:r w:rsidRPr="00202EE1">
        <w:rPr>
          <w:sz w:val="28"/>
          <w:szCs w:val="28"/>
        </w:rPr>
        <w:t>риск, связанный с получением ожидаемых экономических выгод, напрямую не</w:t>
      </w:r>
      <w:r w:rsidR="00202EE1" w:rsidRPr="00202EE1">
        <w:rPr>
          <w:sz w:val="28"/>
          <w:szCs w:val="28"/>
        </w:rPr>
        <w:t xml:space="preserve"> </w:t>
      </w:r>
      <w:r w:rsidRPr="00202EE1">
        <w:rPr>
          <w:sz w:val="28"/>
          <w:szCs w:val="28"/>
        </w:rPr>
        <w:t>учитывается;</w:t>
      </w:r>
    </w:p>
    <w:p w:rsidR="00202EE1" w:rsidRPr="00202EE1" w:rsidRDefault="00FF3E47" w:rsidP="00202EE1">
      <w:pPr>
        <w:pStyle w:val="a5"/>
        <w:numPr>
          <w:ilvl w:val="0"/>
          <w:numId w:val="26"/>
        </w:numPr>
        <w:autoSpaceDE w:val="0"/>
        <w:autoSpaceDN w:val="0"/>
        <w:adjustRightInd w:val="0"/>
        <w:jc w:val="both"/>
        <w:rPr>
          <w:sz w:val="28"/>
          <w:szCs w:val="28"/>
        </w:rPr>
      </w:pPr>
      <w:r w:rsidRPr="00202EE1">
        <w:rPr>
          <w:sz w:val="28"/>
          <w:szCs w:val="28"/>
        </w:rPr>
        <w:t>осуществляется при наличии возможности восстановления или замещения объекта</w:t>
      </w:r>
      <w:r w:rsidR="00202EE1" w:rsidRPr="00202EE1">
        <w:rPr>
          <w:sz w:val="28"/>
          <w:szCs w:val="28"/>
        </w:rPr>
        <w:t xml:space="preserve"> оценки</w:t>
      </w:r>
    </w:p>
    <w:p w:rsidR="00202EE1" w:rsidRDefault="00202EE1" w:rsidP="00202EE1">
      <w:pPr>
        <w:autoSpaceDE w:val="0"/>
        <w:autoSpaceDN w:val="0"/>
        <w:adjustRightInd w:val="0"/>
        <w:spacing w:after="0"/>
        <w:ind w:firstLine="709"/>
        <w:jc w:val="both"/>
        <w:rPr>
          <w:rFonts w:ascii="Times New Roman" w:hAnsi="Times New Roman"/>
          <w:sz w:val="28"/>
          <w:szCs w:val="28"/>
          <w:lang w:eastAsia="ru-RU"/>
        </w:rPr>
      </w:pPr>
    </w:p>
    <w:p w:rsidR="00FF3E47" w:rsidRDefault="00FF3E47" w:rsidP="00202EE1">
      <w:pPr>
        <w:autoSpaceDE w:val="0"/>
        <w:autoSpaceDN w:val="0"/>
        <w:adjustRightInd w:val="0"/>
        <w:spacing w:after="0"/>
        <w:ind w:firstLine="709"/>
        <w:rPr>
          <w:rFonts w:ascii="Times New Roman" w:hAnsi="Times New Roman"/>
          <w:sz w:val="28"/>
          <w:szCs w:val="28"/>
          <w:lang w:eastAsia="ru-RU"/>
        </w:rPr>
      </w:pPr>
      <w:r w:rsidRPr="00FF3E47">
        <w:rPr>
          <w:rFonts w:ascii="Times New Roman" w:hAnsi="Times New Roman"/>
          <w:b/>
          <w:sz w:val="28"/>
          <w:szCs w:val="28"/>
        </w:rPr>
        <w:t>4.</w:t>
      </w:r>
      <w:r w:rsidRPr="00FF3E47">
        <w:rPr>
          <w:rFonts w:ascii="Times New Roman" w:hAnsi="Times New Roman"/>
          <w:sz w:val="28"/>
          <w:szCs w:val="28"/>
          <w:lang w:eastAsia="ru-RU"/>
        </w:rPr>
        <w:t xml:space="preserve"> </w:t>
      </w:r>
      <w:r>
        <w:rPr>
          <w:rFonts w:ascii="Times New Roman" w:hAnsi="Times New Roman"/>
          <w:sz w:val="28"/>
          <w:szCs w:val="28"/>
          <w:lang w:eastAsia="ru-RU"/>
        </w:rPr>
        <w:t>Практико-ориентированное задание (20 б).</w:t>
      </w:r>
    </w:p>
    <w:p w:rsidR="00FF3E47" w:rsidRPr="00FF3E47" w:rsidRDefault="00FF3E47" w:rsidP="00FF3E47">
      <w:pPr>
        <w:spacing w:after="0"/>
        <w:ind w:firstLine="709"/>
        <w:jc w:val="both"/>
        <w:rPr>
          <w:rFonts w:ascii="Times New Roman" w:hAnsi="Times New Roman"/>
          <w:sz w:val="28"/>
          <w:szCs w:val="28"/>
          <w:lang w:eastAsia="ru-RU"/>
        </w:rPr>
      </w:pPr>
      <w:r w:rsidRPr="00FF3E47">
        <w:rPr>
          <w:rFonts w:ascii="Times New Roman" w:hAnsi="Times New Roman"/>
          <w:sz w:val="28"/>
          <w:szCs w:val="28"/>
          <w:lang w:eastAsia="ru-RU"/>
        </w:rPr>
        <w:t>Определить стоимость патента на изобретение методом освобождения от роялти на 01.01.20</w:t>
      </w:r>
      <w:r>
        <w:rPr>
          <w:rFonts w:ascii="Times New Roman" w:hAnsi="Times New Roman"/>
          <w:sz w:val="28"/>
          <w:szCs w:val="28"/>
          <w:lang w:eastAsia="ru-RU"/>
        </w:rPr>
        <w:t>21</w:t>
      </w:r>
      <w:r w:rsidRPr="00FF3E47">
        <w:rPr>
          <w:rFonts w:ascii="Times New Roman" w:hAnsi="Times New Roman"/>
          <w:sz w:val="28"/>
          <w:szCs w:val="28"/>
          <w:lang w:eastAsia="ru-RU"/>
        </w:rPr>
        <w:t xml:space="preserve"> г. Имеются следующие исходные данные:</w:t>
      </w:r>
    </w:p>
    <w:p w:rsidR="00FF3E47" w:rsidRPr="00FF3E47" w:rsidRDefault="00FF3E47" w:rsidP="00FF3E47">
      <w:pPr>
        <w:numPr>
          <w:ilvl w:val="0"/>
          <w:numId w:val="23"/>
        </w:numPr>
        <w:tabs>
          <w:tab w:val="clear" w:pos="2160"/>
          <w:tab w:val="num" w:pos="360"/>
        </w:tabs>
        <w:spacing w:after="0"/>
        <w:ind w:left="0" w:firstLine="709"/>
        <w:jc w:val="both"/>
        <w:rPr>
          <w:rFonts w:ascii="Times New Roman" w:hAnsi="Times New Roman"/>
          <w:sz w:val="28"/>
          <w:szCs w:val="28"/>
          <w:lang w:eastAsia="ru-RU"/>
        </w:rPr>
      </w:pPr>
      <w:r w:rsidRPr="00FF3E47">
        <w:rPr>
          <w:rFonts w:ascii="Times New Roman" w:hAnsi="Times New Roman"/>
          <w:sz w:val="28"/>
          <w:szCs w:val="28"/>
          <w:lang w:eastAsia="ru-RU"/>
        </w:rPr>
        <w:t>цена единицы продукции, производимой с использованием объекта ИС, 170 долл. и будет возрастать на 4 % в год;</w:t>
      </w:r>
    </w:p>
    <w:p w:rsidR="00FF3E47" w:rsidRPr="00FF3E47" w:rsidRDefault="00FF3E47" w:rsidP="00FF3E47">
      <w:pPr>
        <w:numPr>
          <w:ilvl w:val="0"/>
          <w:numId w:val="23"/>
        </w:numPr>
        <w:tabs>
          <w:tab w:val="clear" w:pos="2160"/>
          <w:tab w:val="num" w:pos="360"/>
        </w:tabs>
        <w:spacing w:after="0"/>
        <w:ind w:left="0" w:firstLine="709"/>
        <w:jc w:val="both"/>
        <w:rPr>
          <w:rFonts w:ascii="Times New Roman" w:hAnsi="Times New Roman"/>
          <w:sz w:val="28"/>
          <w:szCs w:val="28"/>
          <w:lang w:eastAsia="ru-RU"/>
        </w:rPr>
      </w:pPr>
      <w:r w:rsidRPr="00FF3E47">
        <w:rPr>
          <w:rFonts w:ascii="Times New Roman" w:hAnsi="Times New Roman"/>
          <w:sz w:val="28"/>
          <w:szCs w:val="28"/>
          <w:lang w:eastAsia="ru-RU"/>
        </w:rPr>
        <w:t>производственные мощности рассчитаны на производство 5 установок в день, 270 рабочих дней в году;</w:t>
      </w:r>
    </w:p>
    <w:p w:rsidR="00FF3E47" w:rsidRPr="00FF3E47" w:rsidRDefault="00FF3E47" w:rsidP="00FF3E47">
      <w:pPr>
        <w:numPr>
          <w:ilvl w:val="0"/>
          <w:numId w:val="23"/>
        </w:numPr>
        <w:tabs>
          <w:tab w:val="clear" w:pos="2160"/>
          <w:tab w:val="num" w:pos="360"/>
        </w:tabs>
        <w:spacing w:after="0"/>
        <w:ind w:left="0" w:firstLine="709"/>
        <w:jc w:val="both"/>
        <w:rPr>
          <w:rFonts w:ascii="Times New Roman" w:hAnsi="Times New Roman"/>
          <w:sz w:val="28"/>
          <w:szCs w:val="28"/>
          <w:lang w:eastAsia="ru-RU"/>
        </w:rPr>
      </w:pPr>
      <w:r w:rsidRPr="00FF3E47">
        <w:rPr>
          <w:rFonts w:ascii="Times New Roman" w:hAnsi="Times New Roman"/>
          <w:sz w:val="28"/>
          <w:szCs w:val="28"/>
          <w:lang w:eastAsia="ru-RU"/>
        </w:rPr>
        <w:t>патент на изобретение был выдан 01.01.200</w:t>
      </w:r>
      <w:r>
        <w:rPr>
          <w:rFonts w:ascii="Times New Roman" w:hAnsi="Times New Roman"/>
          <w:sz w:val="28"/>
          <w:szCs w:val="28"/>
          <w:lang w:eastAsia="ru-RU"/>
        </w:rPr>
        <w:t>5</w:t>
      </w:r>
      <w:r w:rsidRPr="00FF3E47">
        <w:rPr>
          <w:rFonts w:ascii="Times New Roman" w:hAnsi="Times New Roman"/>
          <w:sz w:val="28"/>
          <w:szCs w:val="28"/>
          <w:lang w:eastAsia="ru-RU"/>
        </w:rPr>
        <w:t>;</w:t>
      </w:r>
    </w:p>
    <w:p w:rsidR="00FF3E47" w:rsidRPr="00FF3E47" w:rsidRDefault="00FF3E47" w:rsidP="00FF3E47">
      <w:pPr>
        <w:numPr>
          <w:ilvl w:val="0"/>
          <w:numId w:val="23"/>
        </w:numPr>
        <w:tabs>
          <w:tab w:val="clear" w:pos="2160"/>
          <w:tab w:val="num" w:pos="360"/>
        </w:tabs>
        <w:spacing w:after="0"/>
        <w:ind w:left="0" w:firstLine="709"/>
        <w:jc w:val="both"/>
        <w:rPr>
          <w:rFonts w:ascii="Times New Roman" w:hAnsi="Times New Roman"/>
          <w:sz w:val="28"/>
          <w:szCs w:val="28"/>
          <w:lang w:eastAsia="ru-RU"/>
        </w:rPr>
      </w:pPr>
      <w:r w:rsidRPr="00FF3E47">
        <w:rPr>
          <w:rFonts w:ascii="Times New Roman" w:hAnsi="Times New Roman"/>
          <w:sz w:val="28"/>
          <w:szCs w:val="28"/>
          <w:lang w:eastAsia="ru-RU"/>
        </w:rPr>
        <w:t>расходы, связанные с охраной объекта ИС составят 1500 долл.  в год и будут возрастать на 90 долл.  в год;</w:t>
      </w:r>
    </w:p>
    <w:p w:rsidR="00FF3E47" w:rsidRPr="00FF3E47" w:rsidRDefault="00FF3E47" w:rsidP="00FF3E47">
      <w:pPr>
        <w:numPr>
          <w:ilvl w:val="0"/>
          <w:numId w:val="23"/>
        </w:numPr>
        <w:tabs>
          <w:tab w:val="clear" w:pos="2160"/>
          <w:tab w:val="num" w:pos="360"/>
        </w:tabs>
        <w:spacing w:after="0"/>
        <w:ind w:left="0" w:firstLine="709"/>
        <w:jc w:val="both"/>
        <w:rPr>
          <w:rFonts w:ascii="Times New Roman" w:hAnsi="Times New Roman"/>
          <w:sz w:val="28"/>
          <w:szCs w:val="28"/>
          <w:lang w:eastAsia="ru-RU"/>
        </w:rPr>
      </w:pPr>
      <w:r w:rsidRPr="00FF3E47">
        <w:rPr>
          <w:rFonts w:ascii="Times New Roman" w:hAnsi="Times New Roman"/>
          <w:sz w:val="28"/>
          <w:szCs w:val="28"/>
          <w:lang w:eastAsia="ru-RU"/>
        </w:rPr>
        <w:t>ставка роялти для данного объекта ИС 5%.</w:t>
      </w:r>
    </w:p>
    <w:p w:rsidR="00FF3E47" w:rsidRPr="00FF3E47" w:rsidRDefault="00FF3E47" w:rsidP="00FF3E47">
      <w:pPr>
        <w:spacing w:after="0"/>
        <w:ind w:firstLine="709"/>
        <w:jc w:val="both"/>
        <w:rPr>
          <w:rFonts w:ascii="Times New Roman" w:hAnsi="Times New Roman"/>
          <w:b/>
          <w:sz w:val="28"/>
          <w:szCs w:val="28"/>
        </w:rPr>
      </w:pPr>
      <w:r w:rsidRPr="00FF3E47">
        <w:rPr>
          <w:rFonts w:ascii="Times New Roman" w:hAnsi="Times New Roman"/>
          <w:sz w:val="28"/>
          <w:szCs w:val="28"/>
        </w:rPr>
        <w:t>Результаты расчетов оформить в таблице.</w:t>
      </w:r>
    </w:p>
    <w:p w:rsidR="00FF3E47" w:rsidRDefault="00FF3E47" w:rsidP="008873CB">
      <w:pPr>
        <w:spacing w:after="0" w:line="360" w:lineRule="auto"/>
        <w:ind w:firstLine="720"/>
        <w:jc w:val="both"/>
        <w:rPr>
          <w:rFonts w:ascii="Times New Roman" w:hAnsi="Times New Roman"/>
          <w:b/>
          <w:sz w:val="28"/>
          <w:szCs w:val="28"/>
        </w:rPr>
      </w:pPr>
    </w:p>
    <w:p w:rsidR="00FF3E47" w:rsidRDefault="00FF3E47" w:rsidP="008873CB">
      <w:pPr>
        <w:spacing w:after="0" w:line="360" w:lineRule="auto"/>
        <w:ind w:firstLine="720"/>
        <w:jc w:val="both"/>
        <w:rPr>
          <w:rFonts w:ascii="Times New Roman" w:hAnsi="Times New Roman"/>
          <w:b/>
          <w:sz w:val="28"/>
          <w:szCs w:val="28"/>
        </w:rPr>
      </w:pPr>
    </w:p>
    <w:p w:rsidR="00FF3E47" w:rsidRDefault="00FF3E47" w:rsidP="008873CB">
      <w:pPr>
        <w:spacing w:after="0" w:line="360" w:lineRule="auto"/>
        <w:ind w:firstLine="720"/>
        <w:jc w:val="both"/>
        <w:rPr>
          <w:rFonts w:ascii="Times New Roman" w:hAnsi="Times New Roman"/>
          <w:b/>
          <w:sz w:val="28"/>
          <w:szCs w:val="28"/>
        </w:rPr>
        <w:sectPr w:rsidR="00FF3E47" w:rsidSect="000556DD">
          <w:footerReference w:type="even" r:id="rId12"/>
          <w:footerReference w:type="default" r:id="rId13"/>
          <w:footerReference w:type="first" r:id="rId14"/>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p>
    <w:p w:rsidR="008873CB" w:rsidRDefault="008873CB" w:rsidP="008873CB">
      <w:pPr>
        <w:spacing w:after="0" w:line="360" w:lineRule="auto"/>
        <w:ind w:firstLine="720"/>
        <w:jc w:val="both"/>
        <w:rPr>
          <w:rFonts w:ascii="Times New Roman" w:hAnsi="Times New Roman"/>
          <w:b/>
          <w:sz w:val="28"/>
          <w:szCs w:val="28"/>
        </w:rPr>
      </w:pPr>
      <w:r>
        <w:rPr>
          <w:rFonts w:ascii="Times New Roman" w:hAnsi="Times New Roman"/>
          <w:b/>
          <w:sz w:val="28"/>
          <w:szCs w:val="28"/>
        </w:rPr>
        <w:lastRenderedPageBreak/>
        <w:t>Примеры оценочных средств для проверки каждой компетенции, формируемой дисциплиной</w:t>
      </w:r>
    </w:p>
    <w:tbl>
      <w:tblPr>
        <w:tblW w:w="1502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9"/>
        <w:gridCol w:w="2633"/>
        <w:gridCol w:w="4029"/>
        <w:gridCol w:w="6095"/>
      </w:tblGrid>
      <w:tr w:rsidR="002825A9" w:rsidRPr="00892974" w:rsidTr="003C5C98">
        <w:trPr>
          <w:trHeight w:val="1114"/>
        </w:trPr>
        <w:tc>
          <w:tcPr>
            <w:tcW w:w="2269" w:type="dxa"/>
            <w:shd w:val="clear" w:color="auto" w:fill="auto"/>
          </w:tcPr>
          <w:p w:rsidR="002825A9" w:rsidRPr="00892974" w:rsidRDefault="002825A9" w:rsidP="004E4630">
            <w:pPr>
              <w:pStyle w:val="TableParagraph"/>
              <w:jc w:val="center"/>
              <w:rPr>
                <w:sz w:val="24"/>
                <w:szCs w:val="24"/>
              </w:rPr>
            </w:pPr>
            <w:r w:rsidRPr="00892974">
              <w:rPr>
                <w:sz w:val="24"/>
                <w:szCs w:val="24"/>
              </w:rPr>
              <w:t>Наименование компетенции</w:t>
            </w:r>
          </w:p>
        </w:tc>
        <w:tc>
          <w:tcPr>
            <w:tcW w:w="2633" w:type="dxa"/>
            <w:shd w:val="clear" w:color="auto" w:fill="auto"/>
          </w:tcPr>
          <w:p w:rsidR="002825A9" w:rsidRPr="00892974" w:rsidRDefault="002825A9" w:rsidP="002825A9">
            <w:pPr>
              <w:pStyle w:val="TableParagraph"/>
              <w:jc w:val="center"/>
              <w:rPr>
                <w:sz w:val="24"/>
                <w:szCs w:val="24"/>
              </w:rPr>
            </w:pPr>
            <w:r>
              <w:rPr>
                <w:sz w:val="24"/>
                <w:szCs w:val="24"/>
              </w:rPr>
              <w:t>Наименование и</w:t>
            </w:r>
            <w:r w:rsidRPr="00892974">
              <w:rPr>
                <w:sz w:val="24"/>
                <w:szCs w:val="24"/>
              </w:rPr>
              <w:t>ндикатор</w:t>
            </w:r>
            <w:r>
              <w:rPr>
                <w:sz w:val="24"/>
                <w:szCs w:val="24"/>
              </w:rPr>
              <w:t>ов</w:t>
            </w:r>
            <w:r w:rsidRPr="00892974">
              <w:rPr>
                <w:sz w:val="24"/>
                <w:szCs w:val="24"/>
              </w:rPr>
              <w:t xml:space="preserve"> достижения компетенции</w:t>
            </w:r>
          </w:p>
        </w:tc>
        <w:tc>
          <w:tcPr>
            <w:tcW w:w="4029" w:type="dxa"/>
            <w:shd w:val="clear" w:color="auto" w:fill="auto"/>
          </w:tcPr>
          <w:p w:rsidR="002825A9" w:rsidRPr="00892974" w:rsidRDefault="002825A9" w:rsidP="004E4630">
            <w:pPr>
              <w:pStyle w:val="TableParagraph"/>
              <w:jc w:val="center"/>
              <w:rPr>
                <w:sz w:val="24"/>
                <w:szCs w:val="24"/>
              </w:rPr>
            </w:pPr>
            <w:r w:rsidRPr="00892974">
              <w:rPr>
                <w:sz w:val="24"/>
                <w:szCs w:val="24"/>
              </w:rPr>
              <w:t>Результаты обучения (умения и знания),</w:t>
            </w:r>
          </w:p>
          <w:p w:rsidR="002825A9" w:rsidRPr="00892974" w:rsidRDefault="002825A9" w:rsidP="002825A9">
            <w:pPr>
              <w:pStyle w:val="TableParagraph"/>
              <w:jc w:val="center"/>
              <w:rPr>
                <w:sz w:val="24"/>
                <w:szCs w:val="24"/>
              </w:rPr>
            </w:pPr>
            <w:r w:rsidRPr="00892974">
              <w:rPr>
                <w:sz w:val="24"/>
                <w:szCs w:val="24"/>
              </w:rPr>
              <w:t>соотнесенные с индикаторами достижения компетенции</w:t>
            </w:r>
          </w:p>
        </w:tc>
        <w:tc>
          <w:tcPr>
            <w:tcW w:w="6095" w:type="dxa"/>
          </w:tcPr>
          <w:p w:rsidR="002825A9" w:rsidRPr="00892974" w:rsidRDefault="002825A9" w:rsidP="004E4630">
            <w:pPr>
              <w:pStyle w:val="TableParagraph"/>
              <w:jc w:val="center"/>
              <w:rPr>
                <w:sz w:val="24"/>
                <w:szCs w:val="24"/>
              </w:rPr>
            </w:pPr>
            <w:r>
              <w:rPr>
                <w:sz w:val="24"/>
                <w:szCs w:val="24"/>
              </w:rPr>
              <w:t>Типовые контрольные задания</w:t>
            </w:r>
          </w:p>
        </w:tc>
      </w:tr>
      <w:tr w:rsidR="002825A9" w:rsidRPr="00892974" w:rsidTr="003C5C98">
        <w:trPr>
          <w:trHeight w:val="2258"/>
        </w:trPr>
        <w:tc>
          <w:tcPr>
            <w:tcW w:w="2269" w:type="dxa"/>
            <w:vMerge w:val="restart"/>
            <w:shd w:val="clear" w:color="auto" w:fill="auto"/>
          </w:tcPr>
          <w:p w:rsidR="002825A9" w:rsidRPr="007218AF" w:rsidRDefault="002825A9" w:rsidP="002825A9">
            <w:pPr>
              <w:pStyle w:val="Default"/>
              <w:rPr>
                <w:rStyle w:val="FontStyle12"/>
                <w:rFonts w:eastAsia="Calibri"/>
                <w:sz w:val="24"/>
                <w:szCs w:val="24"/>
              </w:rPr>
            </w:pPr>
            <w:r w:rsidRPr="007218AF">
              <w:t xml:space="preserve">Способность практического использования современных концепций в области оценки активов, бизнеса и корпоративных финансов для построения стратегии развития бизнеса </w:t>
            </w:r>
            <w:r>
              <w:t>(ДКН-1)</w:t>
            </w:r>
          </w:p>
        </w:tc>
        <w:tc>
          <w:tcPr>
            <w:tcW w:w="2633" w:type="dxa"/>
            <w:shd w:val="clear" w:color="auto" w:fill="auto"/>
          </w:tcPr>
          <w:p w:rsidR="002825A9" w:rsidRPr="007218AF" w:rsidRDefault="002825A9" w:rsidP="002825A9">
            <w:pPr>
              <w:pStyle w:val="Style2"/>
              <w:spacing w:line="240" w:lineRule="auto"/>
              <w:rPr>
                <w:rStyle w:val="FontStyle12"/>
                <w:rFonts w:eastAsia="Calibri"/>
                <w:sz w:val="24"/>
                <w:szCs w:val="24"/>
              </w:rPr>
            </w:pPr>
            <w:r w:rsidRPr="007218AF">
              <w:rPr>
                <w:rStyle w:val="FontStyle12"/>
                <w:rFonts w:eastAsia="Calibri"/>
                <w:sz w:val="24"/>
                <w:szCs w:val="24"/>
              </w:rPr>
              <w:t>1. Свободно ориентируется в   современных теоретических концепциях в сфере оценочной деятельности и корпоративных финансов.</w:t>
            </w:r>
          </w:p>
        </w:tc>
        <w:tc>
          <w:tcPr>
            <w:tcW w:w="4029" w:type="dxa"/>
            <w:shd w:val="clear" w:color="auto" w:fill="auto"/>
          </w:tcPr>
          <w:p w:rsidR="002825A9" w:rsidRPr="00936F95" w:rsidRDefault="002825A9" w:rsidP="002825A9">
            <w:pPr>
              <w:widowControl w:val="0"/>
              <w:tabs>
                <w:tab w:val="left" w:pos="993"/>
              </w:tabs>
              <w:autoSpaceDE w:val="0"/>
              <w:autoSpaceDN w:val="0"/>
              <w:spacing w:after="0"/>
              <w:rPr>
                <w:rStyle w:val="FontStyle12"/>
                <w:rFonts w:eastAsia="Calibri"/>
                <w:b/>
                <w:sz w:val="24"/>
                <w:szCs w:val="24"/>
                <w:lang w:eastAsia="ru-RU"/>
              </w:rPr>
            </w:pPr>
            <w:r w:rsidRPr="00936F95">
              <w:rPr>
                <w:rStyle w:val="FontStyle12"/>
                <w:rFonts w:eastAsia="Calibri"/>
                <w:b/>
                <w:sz w:val="24"/>
                <w:szCs w:val="24"/>
                <w:lang w:eastAsia="ru-RU"/>
              </w:rPr>
              <w:t xml:space="preserve">Знать – </w:t>
            </w:r>
            <w:r w:rsidRPr="00936F95">
              <w:rPr>
                <w:rStyle w:val="FontStyle12"/>
                <w:rFonts w:eastAsia="Calibri"/>
                <w:sz w:val="24"/>
                <w:szCs w:val="24"/>
                <w:lang w:eastAsia="ru-RU"/>
              </w:rPr>
              <w:t>Определения и классификации интеллектуального капитала, концепции управления интеллектуальным капиталом и основные подходы к оценке его структурных элементов</w:t>
            </w:r>
          </w:p>
          <w:p w:rsidR="002825A9" w:rsidRPr="00892974" w:rsidRDefault="002825A9" w:rsidP="002825A9">
            <w:pPr>
              <w:widowControl w:val="0"/>
              <w:tabs>
                <w:tab w:val="left" w:pos="993"/>
              </w:tabs>
              <w:autoSpaceDE w:val="0"/>
              <w:autoSpaceDN w:val="0"/>
              <w:spacing w:after="0"/>
            </w:pPr>
            <w:r w:rsidRPr="00936F95">
              <w:rPr>
                <w:rStyle w:val="FontStyle12"/>
                <w:rFonts w:eastAsia="Calibri"/>
                <w:b/>
                <w:sz w:val="24"/>
                <w:szCs w:val="24"/>
                <w:lang w:eastAsia="ru-RU"/>
              </w:rPr>
              <w:t>Уметь -</w:t>
            </w:r>
            <w:r w:rsidRPr="00936F95">
              <w:t xml:space="preserve"> </w:t>
            </w:r>
            <w:r w:rsidRPr="00936F95">
              <w:rPr>
                <w:rFonts w:ascii="Times New Roman" w:hAnsi="Times New Roman"/>
              </w:rPr>
              <w:t>осуществлять идентификацию элементов интеллектуального капитала, обосновывать выбор</w:t>
            </w:r>
            <w:r>
              <w:rPr>
                <w:rFonts w:ascii="Times New Roman" w:hAnsi="Times New Roman"/>
              </w:rPr>
              <w:t xml:space="preserve"> подходов для оценки его структурных элементов</w:t>
            </w:r>
          </w:p>
        </w:tc>
        <w:tc>
          <w:tcPr>
            <w:tcW w:w="6095" w:type="dxa"/>
          </w:tcPr>
          <w:p w:rsidR="002825A9" w:rsidRDefault="002825A9" w:rsidP="002825A9">
            <w:pPr>
              <w:widowControl w:val="0"/>
              <w:autoSpaceDE w:val="0"/>
              <w:autoSpaceDN w:val="0"/>
              <w:adjustRightInd w:val="0"/>
              <w:spacing w:after="0"/>
              <w:jc w:val="both"/>
              <w:rPr>
                <w:rFonts w:ascii="Times New Roman" w:hAnsi="Times New Roman"/>
                <w:lang w:eastAsia="ru-RU"/>
              </w:rPr>
            </w:pPr>
            <w:r w:rsidRPr="00D13E6F">
              <w:rPr>
                <w:rFonts w:ascii="Times New Roman" w:hAnsi="Times New Roman"/>
                <w:b/>
                <w:lang w:eastAsia="ru-RU"/>
              </w:rPr>
              <w:t>Задание 1.</w:t>
            </w:r>
            <w:r>
              <w:rPr>
                <w:rFonts w:ascii="Times New Roman" w:hAnsi="Times New Roman"/>
                <w:lang w:eastAsia="ru-RU"/>
              </w:rPr>
              <w:t xml:space="preserve"> Выделите этапы развития теории интеллектуального капитала и ее отличительные черты от теории инноваций, концепции управления знаниями.</w:t>
            </w:r>
          </w:p>
          <w:p w:rsidR="002825A9" w:rsidRPr="008873CB" w:rsidRDefault="002825A9" w:rsidP="002825A9">
            <w:pPr>
              <w:widowControl w:val="0"/>
              <w:autoSpaceDE w:val="0"/>
              <w:autoSpaceDN w:val="0"/>
              <w:adjustRightInd w:val="0"/>
              <w:spacing w:after="0"/>
              <w:jc w:val="both"/>
              <w:rPr>
                <w:rFonts w:ascii="Times New Roman" w:hAnsi="Times New Roman"/>
                <w:lang w:eastAsia="ru-RU"/>
              </w:rPr>
            </w:pPr>
            <w:r w:rsidRPr="00D13E6F">
              <w:rPr>
                <w:rFonts w:ascii="Times New Roman" w:hAnsi="Times New Roman"/>
                <w:b/>
                <w:lang w:eastAsia="ru-RU"/>
              </w:rPr>
              <w:t xml:space="preserve">Задание 2. </w:t>
            </w:r>
            <w:r>
              <w:rPr>
                <w:rFonts w:ascii="Times New Roman" w:hAnsi="Times New Roman"/>
                <w:lang w:eastAsia="ru-RU"/>
              </w:rPr>
              <w:t>Определите, в чем заключается отличие в методах оценки материальных и нематериальных активов.</w:t>
            </w:r>
          </w:p>
        </w:tc>
      </w:tr>
      <w:tr w:rsidR="002825A9" w:rsidRPr="00892974" w:rsidTr="003C5C98">
        <w:trPr>
          <w:trHeight w:val="3959"/>
        </w:trPr>
        <w:tc>
          <w:tcPr>
            <w:tcW w:w="2269" w:type="dxa"/>
            <w:vMerge/>
            <w:shd w:val="clear" w:color="auto" w:fill="auto"/>
          </w:tcPr>
          <w:p w:rsidR="002825A9" w:rsidRPr="007218AF" w:rsidRDefault="002825A9" w:rsidP="002825A9">
            <w:pPr>
              <w:pStyle w:val="Default"/>
            </w:pPr>
          </w:p>
        </w:tc>
        <w:tc>
          <w:tcPr>
            <w:tcW w:w="2633" w:type="dxa"/>
            <w:shd w:val="clear" w:color="auto" w:fill="auto"/>
          </w:tcPr>
          <w:p w:rsidR="003C5C98" w:rsidRPr="007218AF" w:rsidRDefault="002825A9" w:rsidP="003C5C98">
            <w:pPr>
              <w:pStyle w:val="Style2"/>
              <w:spacing w:line="240" w:lineRule="auto"/>
              <w:rPr>
                <w:rStyle w:val="FontStyle12"/>
                <w:rFonts w:eastAsia="Calibri"/>
                <w:sz w:val="24"/>
                <w:szCs w:val="24"/>
              </w:rPr>
            </w:pPr>
            <w:r w:rsidRPr="007218AF">
              <w:rPr>
                <w:rStyle w:val="FontStyle12"/>
                <w:rFonts w:eastAsia="Calibri"/>
                <w:sz w:val="24"/>
                <w:szCs w:val="24"/>
              </w:rPr>
              <w:t>2. Разрабатывает стратегию развития бизнеса на основе использования концепции управления стоимостью компании, концептуальных подходов и методов в области оценки активов, бизнеса и корпоративных финансов</w:t>
            </w:r>
            <w:r>
              <w:rPr>
                <w:rStyle w:val="FontStyle12"/>
                <w:rFonts w:eastAsia="Calibri"/>
                <w:sz w:val="24"/>
                <w:szCs w:val="24"/>
              </w:rPr>
              <w:t>.</w:t>
            </w:r>
          </w:p>
        </w:tc>
        <w:tc>
          <w:tcPr>
            <w:tcW w:w="4029" w:type="dxa"/>
            <w:shd w:val="clear" w:color="auto" w:fill="auto"/>
          </w:tcPr>
          <w:p w:rsidR="002825A9" w:rsidRPr="00936F95" w:rsidRDefault="002825A9" w:rsidP="002825A9">
            <w:pPr>
              <w:widowControl w:val="0"/>
              <w:tabs>
                <w:tab w:val="left" w:pos="993"/>
              </w:tabs>
              <w:autoSpaceDE w:val="0"/>
              <w:autoSpaceDN w:val="0"/>
              <w:spacing w:after="0"/>
              <w:rPr>
                <w:rStyle w:val="FontStyle12"/>
                <w:rFonts w:eastAsia="Calibri"/>
                <w:sz w:val="24"/>
                <w:szCs w:val="24"/>
                <w:lang w:eastAsia="ru-RU"/>
              </w:rPr>
            </w:pPr>
            <w:r w:rsidRPr="00936F95">
              <w:rPr>
                <w:rStyle w:val="FontStyle12"/>
                <w:rFonts w:eastAsia="Calibri"/>
                <w:b/>
                <w:sz w:val="24"/>
                <w:szCs w:val="24"/>
                <w:lang w:eastAsia="ru-RU"/>
              </w:rPr>
              <w:t xml:space="preserve">Знать – </w:t>
            </w:r>
            <w:r w:rsidRPr="00936F95">
              <w:rPr>
                <w:rStyle w:val="FontStyle12"/>
                <w:rFonts w:eastAsia="Calibri"/>
                <w:sz w:val="24"/>
                <w:szCs w:val="24"/>
                <w:lang w:eastAsia="ru-RU"/>
              </w:rPr>
              <w:t>действующие документы, определяющие оценку и управление интеллектуальным капиталом, типы систем управления интеллектуальным капиталом организации и методы их построения</w:t>
            </w:r>
            <w:r>
              <w:rPr>
                <w:rStyle w:val="FontStyle12"/>
                <w:rFonts w:eastAsia="Calibri"/>
                <w:sz w:val="24"/>
                <w:szCs w:val="24"/>
                <w:lang w:eastAsia="ru-RU"/>
              </w:rPr>
              <w:t xml:space="preserve">, </w:t>
            </w:r>
            <w:r>
              <w:rPr>
                <w:rFonts w:ascii="Times New Roman" w:hAnsi="Times New Roman"/>
              </w:rPr>
              <w:t>специфику и состояние</w:t>
            </w:r>
            <w:r w:rsidRPr="00826951">
              <w:rPr>
                <w:rFonts w:ascii="Times New Roman" w:hAnsi="Times New Roman"/>
              </w:rPr>
              <w:t xml:space="preserve"> рынка интеллектуальной собственности в России</w:t>
            </w:r>
          </w:p>
          <w:p w:rsidR="002825A9" w:rsidRPr="00892974" w:rsidRDefault="002825A9" w:rsidP="002825A9">
            <w:pPr>
              <w:widowControl w:val="0"/>
              <w:tabs>
                <w:tab w:val="left" w:pos="993"/>
              </w:tabs>
              <w:autoSpaceDE w:val="0"/>
              <w:autoSpaceDN w:val="0"/>
              <w:spacing w:after="0"/>
            </w:pPr>
            <w:r w:rsidRPr="00936F95">
              <w:rPr>
                <w:rStyle w:val="FontStyle12"/>
                <w:rFonts w:eastAsia="Calibri"/>
                <w:b/>
                <w:sz w:val="24"/>
                <w:szCs w:val="24"/>
                <w:lang w:eastAsia="ru-RU"/>
              </w:rPr>
              <w:t>Уметь -</w:t>
            </w:r>
            <w:r w:rsidRPr="00936F95">
              <w:t xml:space="preserve"> </w:t>
            </w:r>
            <w:r w:rsidRPr="00936F95">
              <w:rPr>
                <w:rStyle w:val="FontStyle12"/>
                <w:rFonts w:eastAsia="Calibri"/>
                <w:sz w:val="24"/>
                <w:szCs w:val="24"/>
                <w:lang w:eastAsia="ru-RU"/>
              </w:rPr>
              <w:t>строить оптимальную систему уп</w:t>
            </w:r>
            <w:r w:rsidRPr="00C01B28">
              <w:rPr>
                <w:rStyle w:val="FontStyle12"/>
                <w:rFonts w:eastAsia="Calibri"/>
                <w:sz w:val="24"/>
                <w:szCs w:val="24"/>
                <w:lang w:eastAsia="ru-RU"/>
              </w:rPr>
              <w:t>равления интеллектуальным капиталом организации</w:t>
            </w:r>
            <w:r>
              <w:rPr>
                <w:rStyle w:val="FontStyle12"/>
                <w:rFonts w:eastAsia="Calibri"/>
                <w:sz w:val="24"/>
                <w:szCs w:val="24"/>
                <w:lang w:eastAsia="ru-RU"/>
              </w:rPr>
              <w:t xml:space="preserve">, </w:t>
            </w:r>
            <w:r w:rsidRPr="00936F95">
              <w:rPr>
                <w:rStyle w:val="FontStyle12"/>
                <w:rFonts w:eastAsia="Calibri"/>
                <w:sz w:val="24"/>
                <w:szCs w:val="24"/>
                <w:lang w:eastAsia="ru-RU"/>
              </w:rPr>
              <w:t xml:space="preserve">механизмов совершенствования </w:t>
            </w:r>
            <w:r>
              <w:rPr>
                <w:rStyle w:val="FontStyle12"/>
                <w:rFonts w:eastAsia="Calibri"/>
                <w:sz w:val="24"/>
                <w:szCs w:val="24"/>
                <w:lang w:eastAsia="ru-RU"/>
              </w:rPr>
              <w:t>интеллектуальной деятельности</w:t>
            </w:r>
            <w:r w:rsidRPr="00936F95">
              <w:rPr>
                <w:rStyle w:val="FontStyle12"/>
                <w:rFonts w:eastAsia="Calibri"/>
                <w:sz w:val="24"/>
                <w:szCs w:val="24"/>
                <w:lang w:eastAsia="ru-RU"/>
              </w:rPr>
              <w:t xml:space="preserve"> с целью роста капитализации корпорации </w:t>
            </w:r>
          </w:p>
        </w:tc>
        <w:tc>
          <w:tcPr>
            <w:tcW w:w="6095" w:type="dxa"/>
          </w:tcPr>
          <w:p w:rsidR="002825A9" w:rsidRPr="00B8557A" w:rsidRDefault="002825A9" w:rsidP="002825A9">
            <w:pPr>
              <w:spacing w:after="0"/>
              <w:jc w:val="both"/>
              <w:rPr>
                <w:rFonts w:ascii="Times New Roman" w:hAnsi="Times New Roman"/>
                <w:sz w:val="22"/>
                <w:szCs w:val="22"/>
                <w:lang w:eastAsia="ru-RU"/>
              </w:rPr>
            </w:pPr>
            <w:r w:rsidRPr="00B8557A">
              <w:rPr>
                <w:rFonts w:ascii="Times New Roman" w:hAnsi="Times New Roman"/>
                <w:b/>
                <w:sz w:val="22"/>
                <w:szCs w:val="22"/>
                <w:lang w:eastAsia="ru-RU"/>
              </w:rPr>
              <w:t xml:space="preserve">Задание 1. </w:t>
            </w:r>
            <w:r w:rsidRPr="00B8557A">
              <w:rPr>
                <w:rFonts w:ascii="Times New Roman" w:hAnsi="Times New Roman"/>
                <w:sz w:val="22"/>
                <w:szCs w:val="22"/>
                <w:lang w:eastAsia="ru-RU"/>
              </w:rPr>
              <w:t>Разработайте комплекс практических рекомендаций для высокотехнологичной компании по разработке стратегии инновационного развития и оценке ее эффективности на основе концепции управления стоимостью бизнеса и концепции интеллектуального капитала</w:t>
            </w:r>
          </w:p>
          <w:p w:rsidR="002825A9" w:rsidRPr="008873CB" w:rsidRDefault="002825A9" w:rsidP="002825A9">
            <w:pPr>
              <w:spacing w:after="0"/>
              <w:jc w:val="both"/>
              <w:rPr>
                <w:rFonts w:ascii="Times New Roman" w:hAnsi="Times New Roman"/>
                <w:b/>
                <w:color w:val="000000"/>
                <w:sz w:val="18"/>
                <w:szCs w:val="18"/>
              </w:rPr>
            </w:pPr>
            <w:r w:rsidRPr="00B8557A">
              <w:rPr>
                <w:rFonts w:ascii="Times New Roman" w:hAnsi="Times New Roman"/>
                <w:b/>
                <w:sz w:val="22"/>
                <w:szCs w:val="22"/>
                <w:lang w:eastAsia="ru-RU"/>
              </w:rPr>
              <w:t xml:space="preserve">Задание 2. </w:t>
            </w:r>
            <w:r w:rsidRPr="00B8557A">
              <w:rPr>
                <w:rFonts w:ascii="Times New Roman" w:hAnsi="Times New Roman"/>
                <w:sz w:val="22"/>
                <w:szCs w:val="22"/>
                <w:lang w:eastAsia="ru-RU"/>
              </w:rPr>
              <w:t>Разработайте комплекс практических рекомендаций компании для повышения эффективности управления ее НМА, в том числе, за счет коммерциализации прав на РИД.</w:t>
            </w:r>
          </w:p>
        </w:tc>
      </w:tr>
      <w:tr w:rsidR="002825A9" w:rsidRPr="00892974" w:rsidTr="003C5C98">
        <w:trPr>
          <w:trHeight w:val="412"/>
        </w:trPr>
        <w:tc>
          <w:tcPr>
            <w:tcW w:w="2269" w:type="dxa"/>
            <w:vMerge w:val="restart"/>
            <w:shd w:val="clear" w:color="auto" w:fill="auto"/>
          </w:tcPr>
          <w:p w:rsidR="002825A9" w:rsidRPr="007218AF" w:rsidRDefault="002825A9" w:rsidP="002825A9">
            <w:pPr>
              <w:pStyle w:val="Default"/>
              <w:rPr>
                <w:rStyle w:val="FontStyle12"/>
                <w:rFonts w:eastAsia="Calibri"/>
                <w:sz w:val="24"/>
                <w:szCs w:val="24"/>
              </w:rPr>
            </w:pPr>
            <w:r w:rsidRPr="007218AF">
              <w:t xml:space="preserve">Способность использовать </w:t>
            </w:r>
            <w:r w:rsidRPr="007218AF">
              <w:lastRenderedPageBreak/>
              <w:t xml:space="preserve">современные модели и соответствующие информационные технологии для решения аналитических и исследовательских задач, связанных с оценкой недвижимости, интеллектуальной собственности, кредитных и некредитных финансовых организаций, бизнеса </w:t>
            </w:r>
            <w:r>
              <w:t>(ДКН-2)</w:t>
            </w:r>
          </w:p>
        </w:tc>
        <w:tc>
          <w:tcPr>
            <w:tcW w:w="2633" w:type="dxa"/>
            <w:shd w:val="clear" w:color="auto" w:fill="auto"/>
          </w:tcPr>
          <w:p w:rsidR="002825A9" w:rsidRPr="007218AF" w:rsidRDefault="002825A9" w:rsidP="002825A9">
            <w:pPr>
              <w:pStyle w:val="Style2"/>
              <w:spacing w:line="240" w:lineRule="auto"/>
              <w:rPr>
                <w:rStyle w:val="FontStyle12"/>
                <w:rFonts w:eastAsia="Calibri"/>
                <w:sz w:val="24"/>
                <w:szCs w:val="24"/>
              </w:rPr>
            </w:pPr>
            <w:r w:rsidRPr="007218AF">
              <w:rPr>
                <w:rStyle w:val="FontStyle12"/>
                <w:rFonts w:eastAsia="Calibri"/>
                <w:sz w:val="24"/>
                <w:szCs w:val="24"/>
              </w:rPr>
              <w:lastRenderedPageBreak/>
              <w:t xml:space="preserve">1. Грамотно подбирает источники информации, </w:t>
            </w:r>
            <w:r w:rsidRPr="007218AF">
              <w:rPr>
                <w:rStyle w:val="FontStyle12"/>
                <w:rFonts w:eastAsia="Calibri"/>
                <w:sz w:val="24"/>
                <w:szCs w:val="24"/>
              </w:rPr>
              <w:lastRenderedPageBreak/>
              <w:t xml:space="preserve">использует соответствующие информационные технологии для формирования информационной базы оценки, обработки и анализа исходных данных. </w:t>
            </w:r>
          </w:p>
        </w:tc>
        <w:tc>
          <w:tcPr>
            <w:tcW w:w="4029" w:type="dxa"/>
            <w:shd w:val="clear" w:color="auto" w:fill="auto"/>
          </w:tcPr>
          <w:p w:rsidR="002825A9" w:rsidRPr="00936F95" w:rsidRDefault="002825A9" w:rsidP="002825A9">
            <w:pPr>
              <w:widowControl w:val="0"/>
              <w:tabs>
                <w:tab w:val="left" w:pos="993"/>
              </w:tabs>
              <w:autoSpaceDE w:val="0"/>
              <w:autoSpaceDN w:val="0"/>
              <w:spacing w:after="0"/>
              <w:rPr>
                <w:rStyle w:val="FontStyle12"/>
                <w:rFonts w:eastAsia="Calibri"/>
                <w:b/>
                <w:sz w:val="24"/>
                <w:szCs w:val="24"/>
                <w:lang w:eastAsia="ru-RU"/>
              </w:rPr>
            </w:pPr>
            <w:r w:rsidRPr="00936F95">
              <w:rPr>
                <w:rStyle w:val="FontStyle12"/>
                <w:rFonts w:eastAsia="Calibri"/>
                <w:b/>
                <w:sz w:val="24"/>
                <w:szCs w:val="24"/>
                <w:lang w:eastAsia="ru-RU"/>
              </w:rPr>
              <w:lastRenderedPageBreak/>
              <w:t xml:space="preserve">Знать – </w:t>
            </w:r>
            <w:r w:rsidRPr="00936F95">
              <w:rPr>
                <w:rStyle w:val="FontStyle12"/>
                <w:rFonts w:eastAsia="Calibri"/>
                <w:sz w:val="24"/>
                <w:szCs w:val="24"/>
                <w:lang w:eastAsia="ru-RU"/>
              </w:rPr>
              <w:t xml:space="preserve">основные источники информации о наличии у компании </w:t>
            </w:r>
            <w:r w:rsidRPr="00936F95">
              <w:rPr>
                <w:rStyle w:val="FontStyle12"/>
                <w:rFonts w:eastAsia="Calibri"/>
                <w:sz w:val="24"/>
                <w:szCs w:val="24"/>
                <w:lang w:eastAsia="ru-RU"/>
              </w:rPr>
              <w:lastRenderedPageBreak/>
              <w:t>НМА и объектов интеллектуальной собственности, в том числе, для подбора соответствующих аналогов,</w:t>
            </w:r>
            <w:r w:rsidRPr="00936F95">
              <w:rPr>
                <w:rStyle w:val="FontStyle12"/>
                <w:rFonts w:eastAsia="Calibri"/>
                <w:b/>
                <w:sz w:val="24"/>
                <w:szCs w:val="24"/>
                <w:lang w:eastAsia="ru-RU"/>
              </w:rPr>
              <w:t xml:space="preserve"> </w:t>
            </w:r>
            <w:r w:rsidRPr="00936F95">
              <w:rPr>
                <w:rFonts w:ascii="Times New Roman" w:hAnsi="Times New Roman"/>
              </w:rPr>
              <w:t>инструментарий и технологии анализа финансовой информации</w:t>
            </w:r>
            <w:r>
              <w:rPr>
                <w:rFonts w:ascii="Times New Roman" w:hAnsi="Times New Roman"/>
              </w:rPr>
              <w:t xml:space="preserve"> для оценки прав на результаты интеллектуальной деятельности (РИД)</w:t>
            </w:r>
            <w:r w:rsidRPr="00936F95">
              <w:rPr>
                <w:rFonts w:ascii="Times New Roman" w:hAnsi="Times New Roman"/>
              </w:rPr>
              <w:t xml:space="preserve"> </w:t>
            </w:r>
          </w:p>
          <w:p w:rsidR="002825A9" w:rsidRPr="00892974" w:rsidRDefault="002825A9" w:rsidP="002825A9">
            <w:pPr>
              <w:widowControl w:val="0"/>
              <w:tabs>
                <w:tab w:val="left" w:pos="993"/>
              </w:tabs>
              <w:autoSpaceDE w:val="0"/>
              <w:autoSpaceDN w:val="0"/>
              <w:spacing w:after="0"/>
            </w:pPr>
            <w:r w:rsidRPr="00936F95">
              <w:rPr>
                <w:rStyle w:val="FontStyle12"/>
                <w:rFonts w:eastAsia="Calibri"/>
                <w:b/>
                <w:sz w:val="24"/>
                <w:szCs w:val="24"/>
                <w:lang w:eastAsia="ru-RU"/>
              </w:rPr>
              <w:t xml:space="preserve">Уметь - </w:t>
            </w:r>
            <w:r w:rsidRPr="00936F95">
              <w:rPr>
                <w:rStyle w:val="FontStyle12"/>
                <w:rFonts w:eastAsia="Calibri"/>
                <w:sz w:val="24"/>
                <w:szCs w:val="24"/>
                <w:lang w:eastAsia="ru-RU"/>
              </w:rPr>
              <w:t>осуществлять</w:t>
            </w:r>
            <w:r w:rsidRPr="00936F95">
              <w:t xml:space="preserve"> </w:t>
            </w:r>
            <w:r w:rsidRPr="00936F95">
              <w:rPr>
                <w:rStyle w:val="FontStyle12"/>
                <w:rFonts w:eastAsia="Calibri"/>
                <w:sz w:val="24"/>
                <w:szCs w:val="24"/>
                <w:lang w:eastAsia="ru-RU"/>
              </w:rPr>
              <w:t>формирование информационной базы оценки</w:t>
            </w:r>
            <w:r>
              <w:rPr>
                <w:rStyle w:val="FontStyle12"/>
                <w:rFonts w:eastAsia="Calibri"/>
                <w:sz w:val="24"/>
                <w:szCs w:val="24"/>
                <w:lang w:eastAsia="ru-RU"/>
              </w:rPr>
              <w:t xml:space="preserve"> элементов интеллектуального капитала, включая НМА и ОИС</w:t>
            </w:r>
            <w:r w:rsidRPr="00936F95">
              <w:rPr>
                <w:rStyle w:val="FontStyle12"/>
                <w:rFonts w:eastAsia="Calibri"/>
                <w:sz w:val="24"/>
                <w:szCs w:val="24"/>
                <w:lang w:eastAsia="ru-RU"/>
              </w:rPr>
              <w:t>, обработк</w:t>
            </w:r>
            <w:r>
              <w:rPr>
                <w:rStyle w:val="FontStyle12"/>
                <w:rFonts w:eastAsia="Calibri"/>
                <w:sz w:val="24"/>
                <w:szCs w:val="24"/>
                <w:lang w:eastAsia="ru-RU"/>
              </w:rPr>
              <w:t>у</w:t>
            </w:r>
            <w:r w:rsidRPr="00936F95">
              <w:rPr>
                <w:rStyle w:val="FontStyle12"/>
                <w:rFonts w:eastAsia="Calibri"/>
                <w:sz w:val="24"/>
                <w:szCs w:val="24"/>
                <w:lang w:eastAsia="ru-RU"/>
              </w:rPr>
              <w:t xml:space="preserve"> и анализ </w:t>
            </w:r>
            <w:r>
              <w:rPr>
                <w:rStyle w:val="FontStyle12"/>
                <w:rFonts w:eastAsia="Calibri"/>
                <w:sz w:val="24"/>
                <w:szCs w:val="24"/>
                <w:lang w:eastAsia="ru-RU"/>
              </w:rPr>
              <w:t>финансовой информации с применением информационных технологий для оценки прав на РИД</w:t>
            </w:r>
          </w:p>
        </w:tc>
        <w:tc>
          <w:tcPr>
            <w:tcW w:w="6095" w:type="dxa"/>
          </w:tcPr>
          <w:p w:rsidR="002825A9" w:rsidRDefault="002825A9" w:rsidP="002825A9">
            <w:pPr>
              <w:spacing w:after="0"/>
              <w:jc w:val="both"/>
              <w:rPr>
                <w:rFonts w:ascii="Times New Roman" w:hAnsi="Times New Roman"/>
                <w:color w:val="000000"/>
                <w:sz w:val="18"/>
                <w:szCs w:val="18"/>
              </w:rPr>
            </w:pPr>
            <w:r>
              <w:rPr>
                <w:rFonts w:ascii="Times New Roman" w:hAnsi="Times New Roman"/>
                <w:b/>
                <w:color w:val="000000"/>
                <w:sz w:val="18"/>
                <w:szCs w:val="18"/>
              </w:rPr>
              <w:lastRenderedPageBreak/>
              <w:t xml:space="preserve">Задание 1. </w:t>
            </w:r>
            <w:r>
              <w:rPr>
                <w:rFonts w:ascii="Times New Roman" w:hAnsi="Times New Roman"/>
                <w:color w:val="000000"/>
                <w:sz w:val="18"/>
                <w:szCs w:val="18"/>
              </w:rPr>
              <w:t>Проведите сравнительную характеристику основных положение по НМА в ФСО №11 и МСО 210 согласно критериям, представленным в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1600"/>
            </w:tblGrid>
            <w:tr w:rsidR="002825A9" w:rsidTr="004E4630">
              <w:trPr>
                <w:tblHeader/>
              </w:trPr>
              <w:tc>
                <w:tcPr>
                  <w:tcW w:w="2302" w:type="dxa"/>
                  <w:tcBorders>
                    <w:top w:val="single" w:sz="4" w:space="0" w:color="auto"/>
                    <w:left w:val="single" w:sz="4" w:space="0" w:color="auto"/>
                    <w:bottom w:val="single" w:sz="4" w:space="0" w:color="auto"/>
                    <w:right w:val="single" w:sz="4" w:space="0" w:color="auto"/>
                  </w:tcBorders>
                  <w:hideMark/>
                </w:tcPr>
                <w:p w:rsidR="002825A9" w:rsidRDefault="002825A9" w:rsidP="002825A9">
                  <w:pPr>
                    <w:suppressAutoHyphens/>
                    <w:spacing w:after="0"/>
                    <w:jc w:val="center"/>
                    <w:textAlignment w:val="baseline"/>
                    <w:rPr>
                      <w:rFonts w:ascii="Times New Roman" w:eastAsia="Calibri" w:hAnsi="Times New Roman"/>
                      <w:bCs/>
                      <w:kern w:val="3"/>
                      <w:sz w:val="18"/>
                      <w:szCs w:val="18"/>
                    </w:rPr>
                  </w:pPr>
                  <w:r>
                    <w:rPr>
                      <w:rFonts w:ascii="Times New Roman" w:eastAsia="Calibri" w:hAnsi="Times New Roman"/>
                      <w:bCs/>
                      <w:kern w:val="3"/>
                      <w:sz w:val="18"/>
                      <w:szCs w:val="18"/>
                    </w:rPr>
                    <w:lastRenderedPageBreak/>
                    <w:t>ФСО №11«Оценка нематериальных активов и интеллектуальной собственности»</w:t>
                  </w:r>
                </w:p>
              </w:tc>
              <w:tc>
                <w:tcPr>
                  <w:tcW w:w="1600" w:type="dxa"/>
                  <w:tcBorders>
                    <w:top w:val="single" w:sz="4" w:space="0" w:color="auto"/>
                    <w:left w:val="single" w:sz="4" w:space="0" w:color="auto"/>
                    <w:bottom w:val="single" w:sz="4" w:space="0" w:color="auto"/>
                    <w:right w:val="single" w:sz="4" w:space="0" w:color="auto"/>
                  </w:tcBorders>
                  <w:hideMark/>
                </w:tcPr>
                <w:p w:rsidR="002825A9" w:rsidRDefault="002825A9" w:rsidP="002825A9">
                  <w:pPr>
                    <w:suppressAutoHyphens/>
                    <w:spacing w:after="0"/>
                    <w:jc w:val="center"/>
                    <w:textAlignment w:val="baseline"/>
                    <w:rPr>
                      <w:rFonts w:ascii="Times New Roman" w:eastAsia="Calibri" w:hAnsi="Times New Roman"/>
                      <w:bCs/>
                      <w:kern w:val="3"/>
                      <w:sz w:val="18"/>
                      <w:szCs w:val="18"/>
                    </w:rPr>
                  </w:pPr>
                  <w:r>
                    <w:rPr>
                      <w:rFonts w:ascii="Times New Roman" w:eastAsia="Calibri" w:hAnsi="Times New Roman"/>
                      <w:bCs/>
                      <w:kern w:val="3"/>
                      <w:sz w:val="18"/>
                      <w:szCs w:val="18"/>
                    </w:rPr>
                    <w:t>МСО 210 «Нематериальные активы»</w:t>
                  </w:r>
                </w:p>
              </w:tc>
            </w:tr>
            <w:tr w:rsidR="002825A9" w:rsidTr="004E4630">
              <w:tc>
                <w:tcPr>
                  <w:tcW w:w="3902" w:type="dxa"/>
                  <w:gridSpan w:val="2"/>
                  <w:tcBorders>
                    <w:top w:val="single" w:sz="4" w:space="0" w:color="auto"/>
                    <w:left w:val="single" w:sz="4" w:space="0" w:color="auto"/>
                    <w:bottom w:val="single" w:sz="4" w:space="0" w:color="auto"/>
                    <w:right w:val="single" w:sz="4" w:space="0" w:color="auto"/>
                  </w:tcBorders>
                  <w:hideMark/>
                </w:tcPr>
                <w:p w:rsidR="002825A9" w:rsidRDefault="002825A9" w:rsidP="002825A9">
                  <w:pPr>
                    <w:suppressAutoHyphens/>
                    <w:spacing w:after="0"/>
                    <w:jc w:val="center"/>
                    <w:textAlignment w:val="baseline"/>
                    <w:rPr>
                      <w:rFonts w:ascii="Times New Roman" w:eastAsia="Calibri" w:hAnsi="Times New Roman"/>
                      <w:bCs/>
                      <w:kern w:val="3"/>
                      <w:sz w:val="18"/>
                      <w:szCs w:val="18"/>
                    </w:rPr>
                  </w:pPr>
                  <w:r>
                    <w:rPr>
                      <w:rFonts w:ascii="Times New Roman" w:eastAsia="Calibri" w:hAnsi="Times New Roman"/>
                      <w:bCs/>
                      <w:kern w:val="3"/>
                      <w:sz w:val="18"/>
                      <w:szCs w:val="18"/>
                    </w:rPr>
                    <w:t>1. Общие положения</w:t>
                  </w:r>
                </w:p>
              </w:tc>
            </w:tr>
            <w:tr w:rsidR="002825A9" w:rsidTr="004E4630">
              <w:trPr>
                <w:trHeight w:val="200"/>
              </w:trPr>
              <w:tc>
                <w:tcPr>
                  <w:tcW w:w="2302" w:type="dxa"/>
                  <w:tcBorders>
                    <w:top w:val="single" w:sz="4" w:space="0" w:color="auto"/>
                    <w:left w:val="single" w:sz="4" w:space="0" w:color="auto"/>
                    <w:bottom w:val="single" w:sz="4" w:space="0" w:color="auto"/>
                    <w:right w:val="single" w:sz="4" w:space="0" w:color="auto"/>
                  </w:tcBorders>
                </w:tcPr>
                <w:p w:rsidR="002825A9" w:rsidRDefault="002825A9" w:rsidP="002825A9">
                  <w:pPr>
                    <w:suppressAutoHyphens/>
                    <w:spacing w:after="0"/>
                    <w:jc w:val="both"/>
                    <w:textAlignment w:val="baseline"/>
                    <w:rPr>
                      <w:rFonts w:ascii="Times New Roman" w:eastAsia="Calibri" w:hAnsi="Times New Roman"/>
                      <w:bCs/>
                      <w:kern w:val="3"/>
                      <w:sz w:val="18"/>
                      <w:szCs w:val="18"/>
                    </w:rPr>
                  </w:pPr>
                </w:p>
              </w:tc>
              <w:tc>
                <w:tcPr>
                  <w:tcW w:w="1600" w:type="dxa"/>
                  <w:tcBorders>
                    <w:top w:val="single" w:sz="4" w:space="0" w:color="auto"/>
                    <w:left w:val="single" w:sz="4" w:space="0" w:color="auto"/>
                    <w:bottom w:val="single" w:sz="4" w:space="0" w:color="auto"/>
                    <w:right w:val="single" w:sz="4" w:space="0" w:color="auto"/>
                  </w:tcBorders>
                </w:tcPr>
                <w:p w:rsidR="002825A9" w:rsidRDefault="002825A9" w:rsidP="002825A9">
                  <w:pPr>
                    <w:suppressAutoHyphens/>
                    <w:spacing w:after="0"/>
                    <w:jc w:val="both"/>
                    <w:textAlignment w:val="baseline"/>
                    <w:rPr>
                      <w:rFonts w:ascii="Times New Roman" w:eastAsia="Calibri" w:hAnsi="Times New Roman"/>
                      <w:bCs/>
                      <w:kern w:val="3"/>
                      <w:sz w:val="18"/>
                      <w:szCs w:val="18"/>
                    </w:rPr>
                  </w:pPr>
                </w:p>
              </w:tc>
            </w:tr>
            <w:tr w:rsidR="002825A9" w:rsidTr="004E4630">
              <w:tc>
                <w:tcPr>
                  <w:tcW w:w="3902" w:type="dxa"/>
                  <w:gridSpan w:val="2"/>
                  <w:tcBorders>
                    <w:top w:val="single" w:sz="4" w:space="0" w:color="auto"/>
                    <w:left w:val="single" w:sz="4" w:space="0" w:color="auto"/>
                    <w:bottom w:val="single" w:sz="4" w:space="0" w:color="auto"/>
                    <w:right w:val="single" w:sz="4" w:space="0" w:color="auto"/>
                  </w:tcBorders>
                  <w:hideMark/>
                </w:tcPr>
                <w:p w:rsidR="002825A9" w:rsidRDefault="002825A9" w:rsidP="002825A9">
                  <w:pPr>
                    <w:suppressAutoHyphens/>
                    <w:spacing w:after="0"/>
                    <w:jc w:val="center"/>
                    <w:textAlignment w:val="baseline"/>
                    <w:rPr>
                      <w:rFonts w:ascii="Times New Roman" w:eastAsia="Calibri" w:hAnsi="Times New Roman"/>
                      <w:bCs/>
                      <w:kern w:val="3"/>
                      <w:sz w:val="18"/>
                      <w:szCs w:val="18"/>
                    </w:rPr>
                  </w:pPr>
                  <w:r>
                    <w:rPr>
                      <w:rFonts w:ascii="Times New Roman" w:eastAsia="Calibri" w:hAnsi="Times New Roman"/>
                      <w:bCs/>
                      <w:kern w:val="3"/>
                      <w:sz w:val="18"/>
                      <w:szCs w:val="18"/>
                    </w:rPr>
                    <w:t>2. Объекты оценки</w:t>
                  </w:r>
                </w:p>
              </w:tc>
            </w:tr>
            <w:tr w:rsidR="002825A9" w:rsidTr="004E4630">
              <w:tc>
                <w:tcPr>
                  <w:tcW w:w="2302" w:type="dxa"/>
                  <w:tcBorders>
                    <w:top w:val="single" w:sz="4" w:space="0" w:color="auto"/>
                    <w:left w:val="single" w:sz="4" w:space="0" w:color="auto"/>
                    <w:bottom w:val="single" w:sz="4" w:space="0" w:color="auto"/>
                    <w:right w:val="single" w:sz="4" w:space="0" w:color="auto"/>
                  </w:tcBorders>
                </w:tcPr>
                <w:p w:rsidR="002825A9" w:rsidRDefault="002825A9" w:rsidP="002825A9">
                  <w:pPr>
                    <w:suppressAutoHyphens/>
                    <w:spacing w:after="0"/>
                    <w:jc w:val="both"/>
                    <w:textAlignment w:val="baseline"/>
                    <w:rPr>
                      <w:rFonts w:ascii="Times New Roman" w:eastAsia="Calibri" w:hAnsi="Times New Roman"/>
                      <w:bCs/>
                      <w:kern w:val="3"/>
                      <w:sz w:val="18"/>
                      <w:szCs w:val="18"/>
                    </w:rPr>
                  </w:pPr>
                </w:p>
              </w:tc>
              <w:tc>
                <w:tcPr>
                  <w:tcW w:w="1600" w:type="dxa"/>
                  <w:tcBorders>
                    <w:top w:val="single" w:sz="4" w:space="0" w:color="auto"/>
                    <w:left w:val="single" w:sz="4" w:space="0" w:color="auto"/>
                    <w:bottom w:val="single" w:sz="4" w:space="0" w:color="auto"/>
                    <w:right w:val="single" w:sz="4" w:space="0" w:color="auto"/>
                  </w:tcBorders>
                </w:tcPr>
                <w:p w:rsidR="002825A9" w:rsidRDefault="002825A9" w:rsidP="002825A9">
                  <w:pPr>
                    <w:suppressAutoHyphens/>
                    <w:spacing w:after="0"/>
                    <w:jc w:val="both"/>
                    <w:textAlignment w:val="baseline"/>
                    <w:rPr>
                      <w:rFonts w:ascii="Times New Roman" w:eastAsia="Calibri" w:hAnsi="Times New Roman"/>
                      <w:bCs/>
                      <w:i/>
                      <w:kern w:val="3"/>
                      <w:sz w:val="18"/>
                      <w:szCs w:val="18"/>
                    </w:rPr>
                  </w:pPr>
                </w:p>
              </w:tc>
            </w:tr>
            <w:tr w:rsidR="002825A9" w:rsidTr="004E4630">
              <w:tc>
                <w:tcPr>
                  <w:tcW w:w="3902" w:type="dxa"/>
                  <w:gridSpan w:val="2"/>
                  <w:tcBorders>
                    <w:top w:val="single" w:sz="4" w:space="0" w:color="auto"/>
                    <w:left w:val="single" w:sz="4" w:space="0" w:color="auto"/>
                    <w:bottom w:val="single" w:sz="4" w:space="0" w:color="auto"/>
                    <w:right w:val="single" w:sz="4" w:space="0" w:color="auto"/>
                  </w:tcBorders>
                  <w:hideMark/>
                </w:tcPr>
                <w:p w:rsidR="002825A9" w:rsidRDefault="002825A9" w:rsidP="002825A9">
                  <w:pPr>
                    <w:suppressAutoHyphens/>
                    <w:spacing w:after="0"/>
                    <w:jc w:val="center"/>
                    <w:textAlignment w:val="baseline"/>
                    <w:rPr>
                      <w:rFonts w:ascii="Times New Roman" w:eastAsia="Calibri" w:hAnsi="Times New Roman"/>
                      <w:bCs/>
                      <w:kern w:val="3"/>
                      <w:sz w:val="18"/>
                      <w:szCs w:val="18"/>
                    </w:rPr>
                  </w:pPr>
                  <w:r>
                    <w:rPr>
                      <w:rFonts w:ascii="Times New Roman" w:eastAsia="Calibri" w:hAnsi="Times New Roman"/>
                      <w:bCs/>
                      <w:kern w:val="3"/>
                      <w:sz w:val="18"/>
                      <w:szCs w:val="18"/>
                    </w:rPr>
                    <w:t>3. Общие требования к проведению оценки</w:t>
                  </w:r>
                </w:p>
              </w:tc>
            </w:tr>
            <w:tr w:rsidR="002825A9" w:rsidTr="004E4630">
              <w:tc>
                <w:tcPr>
                  <w:tcW w:w="2302" w:type="dxa"/>
                  <w:tcBorders>
                    <w:top w:val="single" w:sz="4" w:space="0" w:color="auto"/>
                    <w:left w:val="single" w:sz="4" w:space="0" w:color="auto"/>
                    <w:bottom w:val="single" w:sz="4" w:space="0" w:color="auto"/>
                    <w:right w:val="single" w:sz="4" w:space="0" w:color="auto"/>
                  </w:tcBorders>
                </w:tcPr>
                <w:p w:rsidR="002825A9" w:rsidRDefault="002825A9" w:rsidP="002825A9">
                  <w:pPr>
                    <w:suppressAutoHyphens/>
                    <w:spacing w:after="0"/>
                    <w:jc w:val="both"/>
                    <w:textAlignment w:val="baseline"/>
                    <w:rPr>
                      <w:rFonts w:ascii="Times New Roman" w:eastAsia="Calibri" w:hAnsi="Times New Roman"/>
                      <w:bCs/>
                      <w:kern w:val="3"/>
                      <w:sz w:val="18"/>
                      <w:szCs w:val="18"/>
                    </w:rPr>
                  </w:pPr>
                </w:p>
              </w:tc>
              <w:tc>
                <w:tcPr>
                  <w:tcW w:w="1600" w:type="dxa"/>
                  <w:tcBorders>
                    <w:top w:val="single" w:sz="4" w:space="0" w:color="auto"/>
                    <w:left w:val="single" w:sz="4" w:space="0" w:color="auto"/>
                    <w:bottom w:val="single" w:sz="4" w:space="0" w:color="auto"/>
                    <w:right w:val="single" w:sz="4" w:space="0" w:color="auto"/>
                  </w:tcBorders>
                </w:tcPr>
                <w:p w:rsidR="002825A9" w:rsidRDefault="002825A9" w:rsidP="002825A9">
                  <w:pPr>
                    <w:suppressAutoHyphens/>
                    <w:spacing w:after="0"/>
                    <w:jc w:val="both"/>
                    <w:textAlignment w:val="baseline"/>
                    <w:rPr>
                      <w:rFonts w:ascii="Times New Roman" w:eastAsia="Calibri" w:hAnsi="Times New Roman"/>
                      <w:bCs/>
                      <w:kern w:val="3"/>
                      <w:sz w:val="18"/>
                      <w:szCs w:val="18"/>
                    </w:rPr>
                  </w:pPr>
                </w:p>
              </w:tc>
            </w:tr>
            <w:tr w:rsidR="002825A9" w:rsidTr="004E4630">
              <w:tc>
                <w:tcPr>
                  <w:tcW w:w="3902" w:type="dxa"/>
                  <w:gridSpan w:val="2"/>
                  <w:tcBorders>
                    <w:top w:val="single" w:sz="4" w:space="0" w:color="auto"/>
                    <w:left w:val="single" w:sz="4" w:space="0" w:color="auto"/>
                    <w:bottom w:val="single" w:sz="4" w:space="0" w:color="auto"/>
                    <w:right w:val="single" w:sz="4" w:space="0" w:color="auto"/>
                  </w:tcBorders>
                  <w:hideMark/>
                </w:tcPr>
                <w:p w:rsidR="002825A9" w:rsidRDefault="002825A9" w:rsidP="002825A9">
                  <w:pPr>
                    <w:suppressAutoHyphens/>
                    <w:spacing w:after="0"/>
                    <w:jc w:val="center"/>
                    <w:textAlignment w:val="baseline"/>
                    <w:rPr>
                      <w:rFonts w:ascii="Times New Roman" w:eastAsia="Calibri" w:hAnsi="Times New Roman"/>
                      <w:bCs/>
                      <w:kern w:val="3"/>
                      <w:sz w:val="18"/>
                      <w:szCs w:val="18"/>
                    </w:rPr>
                  </w:pPr>
                  <w:r>
                    <w:rPr>
                      <w:rFonts w:ascii="Times New Roman" w:eastAsia="Calibri" w:hAnsi="Times New Roman"/>
                      <w:bCs/>
                      <w:kern w:val="3"/>
                      <w:sz w:val="18"/>
                      <w:szCs w:val="18"/>
                    </w:rPr>
                    <w:t>4. Идентификация других НМА, не включенных в объект оценки</w:t>
                  </w:r>
                </w:p>
              </w:tc>
            </w:tr>
            <w:tr w:rsidR="002825A9" w:rsidTr="004E4630">
              <w:tc>
                <w:tcPr>
                  <w:tcW w:w="2302" w:type="dxa"/>
                  <w:tcBorders>
                    <w:top w:val="single" w:sz="4" w:space="0" w:color="auto"/>
                    <w:left w:val="single" w:sz="4" w:space="0" w:color="auto"/>
                    <w:bottom w:val="single" w:sz="4" w:space="0" w:color="auto"/>
                    <w:right w:val="single" w:sz="4" w:space="0" w:color="auto"/>
                  </w:tcBorders>
                </w:tcPr>
                <w:p w:rsidR="002825A9" w:rsidRDefault="002825A9" w:rsidP="002825A9">
                  <w:pPr>
                    <w:suppressAutoHyphens/>
                    <w:spacing w:after="0"/>
                    <w:jc w:val="center"/>
                    <w:textAlignment w:val="baseline"/>
                    <w:rPr>
                      <w:rFonts w:ascii="Times New Roman" w:eastAsia="Calibri" w:hAnsi="Times New Roman"/>
                      <w:bCs/>
                      <w:kern w:val="3"/>
                      <w:sz w:val="18"/>
                      <w:szCs w:val="18"/>
                    </w:rPr>
                  </w:pPr>
                </w:p>
              </w:tc>
              <w:tc>
                <w:tcPr>
                  <w:tcW w:w="1600" w:type="dxa"/>
                  <w:tcBorders>
                    <w:top w:val="single" w:sz="4" w:space="0" w:color="auto"/>
                    <w:left w:val="single" w:sz="4" w:space="0" w:color="auto"/>
                    <w:bottom w:val="single" w:sz="4" w:space="0" w:color="auto"/>
                    <w:right w:val="single" w:sz="4" w:space="0" w:color="auto"/>
                  </w:tcBorders>
                </w:tcPr>
                <w:p w:rsidR="002825A9" w:rsidRDefault="002825A9" w:rsidP="002825A9">
                  <w:pPr>
                    <w:suppressAutoHyphens/>
                    <w:spacing w:after="0"/>
                    <w:jc w:val="center"/>
                    <w:textAlignment w:val="baseline"/>
                    <w:rPr>
                      <w:rFonts w:ascii="Times New Roman" w:eastAsia="Calibri" w:hAnsi="Times New Roman"/>
                      <w:bCs/>
                      <w:kern w:val="3"/>
                      <w:sz w:val="18"/>
                      <w:szCs w:val="18"/>
                    </w:rPr>
                  </w:pPr>
                </w:p>
              </w:tc>
            </w:tr>
          </w:tbl>
          <w:p w:rsidR="002825A9" w:rsidRDefault="002825A9" w:rsidP="002825A9">
            <w:pPr>
              <w:widowControl w:val="0"/>
              <w:autoSpaceDE w:val="0"/>
              <w:autoSpaceDN w:val="0"/>
              <w:adjustRightInd w:val="0"/>
              <w:spacing w:before="120" w:after="0"/>
              <w:jc w:val="both"/>
              <w:rPr>
                <w:rFonts w:ascii="Times New Roman" w:hAnsi="Times New Roman"/>
                <w:lang w:eastAsia="ru-RU"/>
              </w:rPr>
            </w:pPr>
            <w:r>
              <w:rPr>
                <w:rFonts w:ascii="Times New Roman" w:hAnsi="Times New Roman"/>
                <w:b/>
                <w:sz w:val="18"/>
                <w:szCs w:val="18"/>
                <w:lang w:eastAsia="ru-RU"/>
              </w:rPr>
              <w:t xml:space="preserve">Задание 2. </w:t>
            </w:r>
            <w:r>
              <w:rPr>
                <w:rFonts w:ascii="Times New Roman" w:hAnsi="Times New Roman"/>
                <w:sz w:val="18"/>
                <w:szCs w:val="18"/>
                <w:lang w:eastAsia="ru-RU"/>
              </w:rPr>
              <w:t>Используя сайт Роспатента найдите условия патентоспособности изобретения, полезной модели и промышленного образца, а также примеры каждого их перечисленных объектов промышленной собственности. Укажите отличительные особенности охранных документов на данные объекты.</w:t>
            </w:r>
          </w:p>
        </w:tc>
      </w:tr>
      <w:tr w:rsidR="002825A9" w:rsidRPr="00892974" w:rsidTr="003C5C98">
        <w:trPr>
          <w:trHeight w:val="412"/>
        </w:trPr>
        <w:tc>
          <w:tcPr>
            <w:tcW w:w="2269" w:type="dxa"/>
            <w:vMerge/>
            <w:shd w:val="clear" w:color="auto" w:fill="auto"/>
          </w:tcPr>
          <w:p w:rsidR="002825A9" w:rsidRPr="007218AF" w:rsidRDefault="002825A9" w:rsidP="002825A9">
            <w:pPr>
              <w:pStyle w:val="Default"/>
            </w:pPr>
          </w:p>
        </w:tc>
        <w:tc>
          <w:tcPr>
            <w:tcW w:w="2633" w:type="dxa"/>
            <w:shd w:val="clear" w:color="auto" w:fill="auto"/>
          </w:tcPr>
          <w:p w:rsidR="002825A9" w:rsidRPr="007218AF" w:rsidRDefault="002825A9" w:rsidP="002825A9">
            <w:pPr>
              <w:pStyle w:val="Style2"/>
              <w:spacing w:line="240" w:lineRule="auto"/>
              <w:rPr>
                <w:rStyle w:val="FontStyle12"/>
                <w:rFonts w:eastAsia="Calibri"/>
                <w:sz w:val="24"/>
                <w:szCs w:val="24"/>
              </w:rPr>
            </w:pPr>
            <w:r w:rsidRPr="007218AF">
              <w:rPr>
                <w:rStyle w:val="FontStyle12"/>
                <w:rFonts w:eastAsia="Calibri"/>
                <w:sz w:val="24"/>
                <w:szCs w:val="24"/>
              </w:rPr>
              <w:t>2. Использует модели,  формулы для расчета стоимостей при оценке недвижимости, интеллектуальной собственности, кредитных и некредитных финансовых организаций, бизнеса в соответствии со стандартами, правилами и методологией оценочной деятельности</w:t>
            </w:r>
          </w:p>
        </w:tc>
        <w:tc>
          <w:tcPr>
            <w:tcW w:w="4029" w:type="dxa"/>
            <w:shd w:val="clear" w:color="auto" w:fill="auto"/>
          </w:tcPr>
          <w:p w:rsidR="002825A9" w:rsidRPr="00936F95" w:rsidRDefault="002825A9" w:rsidP="002825A9">
            <w:pPr>
              <w:widowControl w:val="0"/>
              <w:tabs>
                <w:tab w:val="left" w:pos="993"/>
              </w:tabs>
              <w:autoSpaceDE w:val="0"/>
              <w:autoSpaceDN w:val="0"/>
              <w:spacing w:after="0"/>
              <w:rPr>
                <w:rStyle w:val="FontStyle12"/>
                <w:rFonts w:eastAsia="Calibri"/>
                <w:b/>
                <w:sz w:val="24"/>
                <w:szCs w:val="24"/>
                <w:lang w:eastAsia="ru-RU"/>
              </w:rPr>
            </w:pPr>
            <w:r w:rsidRPr="00936F95">
              <w:rPr>
                <w:rStyle w:val="FontStyle12"/>
                <w:rFonts w:eastAsia="Calibri"/>
                <w:b/>
                <w:sz w:val="24"/>
                <w:szCs w:val="24"/>
                <w:lang w:eastAsia="ru-RU"/>
              </w:rPr>
              <w:t xml:space="preserve">Знать – </w:t>
            </w:r>
            <w:r w:rsidRPr="00936F95">
              <w:rPr>
                <w:rStyle w:val="FontStyle12"/>
                <w:rFonts w:eastAsia="Calibri"/>
                <w:sz w:val="24"/>
                <w:szCs w:val="24"/>
                <w:lang w:eastAsia="ru-RU"/>
              </w:rPr>
              <w:t>методики построения будущих финансовых потоков для оценки и управления интеллектуальным капиталом, стандарты, правила и методологию оценки объектов интеллектуальной собственности и НМА</w:t>
            </w:r>
          </w:p>
          <w:p w:rsidR="002825A9" w:rsidRPr="00892974" w:rsidRDefault="002825A9" w:rsidP="002825A9">
            <w:pPr>
              <w:widowControl w:val="0"/>
              <w:tabs>
                <w:tab w:val="left" w:pos="993"/>
              </w:tabs>
              <w:autoSpaceDE w:val="0"/>
              <w:autoSpaceDN w:val="0"/>
              <w:spacing w:after="0"/>
            </w:pPr>
            <w:r w:rsidRPr="00936F95">
              <w:rPr>
                <w:rStyle w:val="FontStyle12"/>
                <w:rFonts w:eastAsia="Calibri"/>
                <w:b/>
                <w:sz w:val="24"/>
                <w:szCs w:val="24"/>
                <w:lang w:eastAsia="ru-RU"/>
              </w:rPr>
              <w:t>Уметь -</w:t>
            </w:r>
            <w:r w:rsidRPr="00936F95">
              <w:t xml:space="preserve"> </w:t>
            </w:r>
            <w:r w:rsidRPr="00936F95">
              <w:rPr>
                <w:rStyle w:val="FontStyle12"/>
                <w:rFonts w:eastAsia="Calibri"/>
                <w:sz w:val="24"/>
                <w:szCs w:val="24"/>
                <w:lang w:eastAsia="ru-RU"/>
              </w:rPr>
              <w:t xml:space="preserve">строить и прогнозировать </w:t>
            </w:r>
            <w:r>
              <w:rPr>
                <w:rStyle w:val="FontStyle12"/>
                <w:rFonts w:eastAsia="Calibri"/>
                <w:sz w:val="24"/>
                <w:szCs w:val="24"/>
                <w:lang w:eastAsia="ru-RU"/>
              </w:rPr>
              <w:t>финансовые потоки при создании,</w:t>
            </w:r>
            <w:r w:rsidRPr="00936F95">
              <w:rPr>
                <w:rStyle w:val="FontStyle12"/>
                <w:rFonts w:eastAsia="Calibri"/>
                <w:sz w:val="24"/>
                <w:szCs w:val="24"/>
                <w:lang w:eastAsia="ru-RU"/>
              </w:rPr>
              <w:t xml:space="preserve"> использовании и коммерциализации элементов интеллектуального капитала организации</w:t>
            </w:r>
            <w:r>
              <w:t xml:space="preserve"> </w:t>
            </w:r>
            <w:r w:rsidRPr="00936F95">
              <w:rPr>
                <w:rStyle w:val="FontStyle12"/>
                <w:rFonts w:eastAsia="Calibri"/>
                <w:sz w:val="24"/>
                <w:szCs w:val="24"/>
                <w:lang w:eastAsia="ru-RU"/>
              </w:rPr>
              <w:t>в соответствии со стандартами, правилами и методологией оценочной деятельности</w:t>
            </w:r>
          </w:p>
        </w:tc>
        <w:tc>
          <w:tcPr>
            <w:tcW w:w="6095" w:type="dxa"/>
          </w:tcPr>
          <w:p w:rsidR="002825A9" w:rsidRPr="008873CB" w:rsidRDefault="002825A9" w:rsidP="002825A9">
            <w:pPr>
              <w:tabs>
                <w:tab w:val="left" w:pos="443"/>
              </w:tabs>
              <w:spacing w:after="0"/>
              <w:ind w:firstLine="92"/>
              <w:jc w:val="both"/>
              <w:rPr>
                <w:rFonts w:ascii="Times New Roman" w:hAnsi="Times New Roman"/>
                <w:color w:val="000000"/>
                <w:sz w:val="20"/>
                <w:szCs w:val="20"/>
              </w:rPr>
            </w:pPr>
            <w:r w:rsidRPr="008873CB">
              <w:rPr>
                <w:rFonts w:ascii="Times New Roman" w:hAnsi="Times New Roman"/>
                <w:b/>
                <w:color w:val="000000"/>
                <w:sz w:val="20"/>
                <w:szCs w:val="20"/>
              </w:rPr>
              <w:t>Задание 1.</w:t>
            </w:r>
            <w:r w:rsidRPr="008873CB">
              <w:rPr>
                <w:rFonts w:ascii="Times New Roman" w:hAnsi="Times New Roman"/>
                <w:color w:val="000000"/>
                <w:sz w:val="20"/>
                <w:szCs w:val="20"/>
              </w:rPr>
              <w:t xml:space="preserve"> Определить стоимость лицензионных прав на полезную модель методом выделения доли лицензиара в прибыли. Прибыль лицензиата в результате годового выпуска продукции с использованием полезной модели составила 46850 тыс. руб. Имеются следующие исходные данные: </w:t>
            </w:r>
          </w:p>
          <w:p w:rsidR="002825A9" w:rsidRPr="008873CB" w:rsidRDefault="002825A9" w:rsidP="002825A9">
            <w:pPr>
              <w:pStyle w:val="a5"/>
              <w:numPr>
                <w:ilvl w:val="0"/>
                <w:numId w:val="10"/>
              </w:numPr>
              <w:tabs>
                <w:tab w:val="left" w:pos="443"/>
                <w:tab w:val="left" w:pos="993"/>
              </w:tabs>
              <w:ind w:left="0" w:firstLine="92"/>
              <w:contextualSpacing/>
              <w:jc w:val="both"/>
              <w:rPr>
                <w:color w:val="000000"/>
                <w:sz w:val="20"/>
                <w:szCs w:val="20"/>
              </w:rPr>
            </w:pPr>
            <w:r w:rsidRPr="008873CB">
              <w:rPr>
                <w:color w:val="000000"/>
                <w:sz w:val="20"/>
                <w:szCs w:val="20"/>
              </w:rPr>
              <w:t>полезная модель позволяет достичь основных технических характеристик продукции;</w:t>
            </w:r>
          </w:p>
          <w:p w:rsidR="002825A9" w:rsidRPr="008873CB" w:rsidRDefault="002825A9" w:rsidP="002825A9">
            <w:pPr>
              <w:pStyle w:val="a5"/>
              <w:numPr>
                <w:ilvl w:val="0"/>
                <w:numId w:val="10"/>
              </w:numPr>
              <w:tabs>
                <w:tab w:val="left" w:pos="443"/>
                <w:tab w:val="left" w:pos="993"/>
              </w:tabs>
              <w:ind w:left="0" w:firstLine="92"/>
              <w:contextualSpacing/>
              <w:jc w:val="both"/>
              <w:rPr>
                <w:color w:val="000000"/>
                <w:sz w:val="20"/>
                <w:szCs w:val="20"/>
              </w:rPr>
            </w:pPr>
            <w:r w:rsidRPr="008873CB">
              <w:rPr>
                <w:color w:val="000000"/>
                <w:sz w:val="20"/>
                <w:szCs w:val="20"/>
              </w:rPr>
              <w:t>полезная модель направлена на изменение конструкции нескольких основных узлов;</w:t>
            </w:r>
          </w:p>
          <w:p w:rsidR="002825A9" w:rsidRPr="008873CB" w:rsidRDefault="002825A9" w:rsidP="002825A9">
            <w:pPr>
              <w:pStyle w:val="a5"/>
              <w:numPr>
                <w:ilvl w:val="0"/>
                <w:numId w:val="10"/>
              </w:numPr>
              <w:tabs>
                <w:tab w:val="left" w:pos="443"/>
                <w:tab w:val="left" w:pos="993"/>
              </w:tabs>
              <w:ind w:left="0" w:firstLine="92"/>
              <w:contextualSpacing/>
              <w:jc w:val="both"/>
              <w:rPr>
                <w:color w:val="000000"/>
                <w:sz w:val="20"/>
                <w:szCs w:val="20"/>
              </w:rPr>
            </w:pPr>
            <w:r w:rsidRPr="008873CB">
              <w:rPr>
                <w:color w:val="000000"/>
                <w:sz w:val="20"/>
                <w:szCs w:val="20"/>
              </w:rPr>
              <w:t>в результате сопоставления признаков полезной модели с ее прототипом установлено, что прототип совпадает с половиной основных признаков нового решения.</w:t>
            </w:r>
          </w:p>
          <w:p w:rsidR="002825A9" w:rsidRPr="008873CB" w:rsidRDefault="002825A9" w:rsidP="002825A9">
            <w:pPr>
              <w:tabs>
                <w:tab w:val="left" w:pos="443"/>
              </w:tabs>
              <w:spacing w:after="0"/>
              <w:ind w:firstLine="92"/>
              <w:jc w:val="both"/>
              <w:rPr>
                <w:rFonts w:ascii="Times New Roman" w:hAnsi="Times New Roman"/>
                <w:color w:val="000000"/>
                <w:sz w:val="20"/>
                <w:szCs w:val="20"/>
              </w:rPr>
            </w:pPr>
            <w:r w:rsidRPr="008873CB">
              <w:rPr>
                <w:rFonts w:ascii="Times New Roman" w:hAnsi="Times New Roman"/>
                <w:b/>
                <w:color w:val="000000"/>
                <w:sz w:val="20"/>
                <w:szCs w:val="20"/>
              </w:rPr>
              <w:t>Задание 2.</w:t>
            </w:r>
            <w:r w:rsidRPr="008873CB">
              <w:rPr>
                <w:rFonts w:ascii="Times New Roman" w:hAnsi="Times New Roman"/>
                <w:color w:val="000000"/>
                <w:sz w:val="20"/>
                <w:szCs w:val="20"/>
              </w:rPr>
              <w:t xml:space="preserve"> Определить стоимость патента на изобретение методом освобождения от роялти на 01.01.20ХХ г. Имеются следующие исходные данные:</w:t>
            </w:r>
          </w:p>
          <w:p w:rsidR="002825A9" w:rsidRPr="008873CB" w:rsidRDefault="002825A9" w:rsidP="002825A9">
            <w:pPr>
              <w:pStyle w:val="a5"/>
              <w:numPr>
                <w:ilvl w:val="0"/>
                <w:numId w:val="10"/>
              </w:numPr>
              <w:tabs>
                <w:tab w:val="left" w:pos="443"/>
                <w:tab w:val="left" w:pos="993"/>
              </w:tabs>
              <w:ind w:left="0" w:firstLine="92"/>
              <w:contextualSpacing/>
              <w:jc w:val="both"/>
              <w:rPr>
                <w:color w:val="000000"/>
                <w:sz w:val="20"/>
                <w:szCs w:val="20"/>
              </w:rPr>
            </w:pPr>
            <w:r w:rsidRPr="008873CB">
              <w:rPr>
                <w:color w:val="000000"/>
                <w:sz w:val="20"/>
                <w:szCs w:val="20"/>
              </w:rPr>
              <w:t>цена единицы продукции, производимой с использованием объекта ИС, 150 долл. и будет возрастать на 4 % в год;</w:t>
            </w:r>
          </w:p>
          <w:p w:rsidR="002825A9" w:rsidRPr="008873CB" w:rsidRDefault="002825A9" w:rsidP="002825A9">
            <w:pPr>
              <w:pStyle w:val="a5"/>
              <w:numPr>
                <w:ilvl w:val="0"/>
                <w:numId w:val="10"/>
              </w:numPr>
              <w:tabs>
                <w:tab w:val="left" w:pos="443"/>
                <w:tab w:val="left" w:pos="993"/>
              </w:tabs>
              <w:ind w:left="0" w:firstLine="92"/>
              <w:contextualSpacing/>
              <w:jc w:val="both"/>
              <w:rPr>
                <w:color w:val="000000"/>
                <w:sz w:val="20"/>
                <w:szCs w:val="20"/>
              </w:rPr>
            </w:pPr>
            <w:r w:rsidRPr="008873CB">
              <w:rPr>
                <w:color w:val="000000"/>
                <w:sz w:val="20"/>
                <w:szCs w:val="20"/>
              </w:rPr>
              <w:t>производственные мощности рассчитаны на производство 5 установок в день, рабочих дней в году – 270;</w:t>
            </w:r>
          </w:p>
          <w:p w:rsidR="002825A9" w:rsidRPr="008873CB" w:rsidRDefault="002825A9" w:rsidP="002825A9">
            <w:pPr>
              <w:pStyle w:val="a5"/>
              <w:numPr>
                <w:ilvl w:val="0"/>
                <w:numId w:val="10"/>
              </w:numPr>
              <w:tabs>
                <w:tab w:val="left" w:pos="443"/>
                <w:tab w:val="left" w:pos="993"/>
              </w:tabs>
              <w:ind w:left="0" w:firstLine="92"/>
              <w:contextualSpacing/>
              <w:jc w:val="both"/>
              <w:rPr>
                <w:color w:val="000000"/>
                <w:sz w:val="20"/>
                <w:szCs w:val="20"/>
              </w:rPr>
            </w:pPr>
            <w:r w:rsidRPr="008873CB">
              <w:rPr>
                <w:color w:val="000000"/>
                <w:sz w:val="20"/>
                <w:szCs w:val="20"/>
              </w:rPr>
              <w:t>патент на изобретение был выдан 15 лет назад, продление срока действия не планируется;</w:t>
            </w:r>
          </w:p>
          <w:p w:rsidR="002825A9" w:rsidRPr="008873CB" w:rsidRDefault="002825A9" w:rsidP="002825A9">
            <w:pPr>
              <w:pStyle w:val="a5"/>
              <w:numPr>
                <w:ilvl w:val="0"/>
                <w:numId w:val="10"/>
              </w:numPr>
              <w:tabs>
                <w:tab w:val="left" w:pos="443"/>
                <w:tab w:val="left" w:pos="993"/>
              </w:tabs>
              <w:ind w:left="0" w:firstLine="92"/>
              <w:contextualSpacing/>
              <w:jc w:val="both"/>
              <w:rPr>
                <w:color w:val="000000"/>
                <w:sz w:val="20"/>
                <w:szCs w:val="20"/>
              </w:rPr>
            </w:pPr>
            <w:r w:rsidRPr="008873CB">
              <w:rPr>
                <w:color w:val="000000"/>
                <w:sz w:val="20"/>
                <w:szCs w:val="20"/>
              </w:rPr>
              <w:lastRenderedPageBreak/>
              <w:t xml:space="preserve"> расходы, связанные с охраной объекта ИС составят 1200 долл. в год и будут возрастать на 60 долл.  в год;</w:t>
            </w:r>
          </w:p>
          <w:p w:rsidR="002825A9" w:rsidRPr="008873CB" w:rsidRDefault="002825A9" w:rsidP="002825A9">
            <w:pPr>
              <w:pStyle w:val="a5"/>
              <w:numPr>
                <w:ilvl w:val="0"/>
                <w:numId w:val="10"/>
              </w:numPr>
              <w:tabs>
                <w:tab w:val="left" w:pos="443"/>
                <w:tab w:val="left" w:pos="993"/>
              </w:tabs>
              <w:ind w:left="0" w:firstLine="92"/>
              <w:contextualSpacing/>
              <w:jc w:val="both"/>
              <w:rPr>
                <w:color w:val="000000"/>
                <w:sz w:val="20"/>
                <w:szCs w:val="20"/>
              </w:rPr>
            </w:pPr>
            <w:r w:rsidRPr="008873CB">
              <w:rPr>
                <w:color w:val="000000"/>
                <w:sz w:val="20"/>
                <w:szCs w:val="20"/>
              </w:rPr>
              <w:t>ставка роялти для данного объекта ИС 5%;</w:t>
            </w:r>
          </w:p>
          <w:p w:rsidR="002825A9" w:rsidRPr="008873CB" w:rsidRDefault="002825A9" w:rsidP="002825A9">
            <w:pPr>
              <w:pStyle w:val="a5"/>
              <w:numPr>
                <w:ilvl w:val="0"/>
                <w:numId w:val="10"/>
              </w:numPr>
              <w:tabs>
                <w:tab w:val="left" w:pos="443"/>
                <w:tab w:val="left" w:pos="993"/>
              </w:tabs>
              <w:ind w:left="0" w:firstLine="92"/>
              <w:contextualSpacing/>
              <w:jc w:val="both"/>
              <w:rPr>
                <w:color w:val="000000"/>
                <w:sz w:val="20"/>
                <w:szCs w:val="20"/>
              </w:rPr>
            </w:pPr>
            <w:r w:rsidRPr="008873CB">
              <w:rPr>
                <w:color w:val="000000"/>
                <w:sz w:val="20"/>
                <w:szCs w:val="20"/>
              </w:rPr>
              <w:t>ставка дисконтирования определена оценщиком в 25%.</w:t>
            </w:r>
          </w:p>
          <w:p w:rsidR="002825A9" w:rsidRPr="008873CB" w:rsidRDefault="002825A9" w:rsidP="002825A9">
            <w:pPr>
              <w:pStyle w:val="a5"/>
              <w:tabs>
                <w:tab w:val="left" w:pos="443"/>
                <w:tab w:val="left" w:pos="993"/>
              </w:tabs>
              <w:ind w:left="0" w:firstLine="92"/>
              <w:jc w:val="both"/>
              <w:rPr>
                <w:color w:val="000000"/>
                <w:sz w:val="20"/>
                <w:szCs w:val="20"/>
              </w:rPr>
            </w:pPr>
            <w:r w:rsidRPr="008873CB">
              <w:rPr>
                <w:color w:val="000000"/>
                <w:sz w:val="20"/>
                <w:szCs w:val="20"/>
              </w:rPr>
              <w:t>Как изменится стоимость патента, если ставка дисконтирования будет расти ежегодно на 1%?</w:t>
            </w:r>
          </w:p>
          <w:p w:rsidR="002825A9" w:rsidRPr="008873CB" w:rsidRDefault="002825A9" w:rsidP="002825A9">
            <w:pPr>
              <w:tabs>
                <w:tab w:val="left" w:pos="443"/>
              </w:tabs>
              <w:spacing w:after="0"/>
              <w:ind w:firstLine="92"/>
              <w:jc w:val="both"/>
              <w:rPr>
                <w:rFonts w:ascii="Times New Roman" w:hAnsi="Times New Roman"/>
                <w:color w:val="000000"/>
                <w:sz w:val="20"/>
                <w:szCs w:val="20"/>
              </w:rPr>
            </w:pPr>
            <w:r w:rsidRPr="008873CB">
              <w:rPr>
                <w:rFonts w:ascii="Times New Roman" w:hAnsi="Times New Roman"/>
                <w:b/>
                <w:color w:val="000000"/>
                <w:sz w:val="20"/>
                <w:szCs w:val="20"/>
              </w:rPr>
              <w:t>Задание 3.</w:t>
            </w:r>
            <w:r w:rsidRPr="008873CB">
              <w:rPr>
                <w:rFonts w:ascii="Times New Roman" w:hAnsi="Times New Roman"/>
                <w:color w:val="000000"/>
                <w:sz w:val="20"/>
                <w:szCs w:val="20"/>
              </w:rPr>
              <w:t xml:space="preserve"> Рассчитать методом преимущества в прибылях стоимость патента на технологию процесса производства, при следующих исходных условиях:</w:t>
            </w:r>
          </w:p>
          <w:p w:rsidR="002825A9" w:rsidRPr="008873CB" w:rsidRDefault="002825A9" w:rsidP="002825A9">
            <w:pPr>
              <w:pStyle w:val="a5"/>
              <w:numPr>
                <w:ilvl w:val="0"/>
                <w:numId w:val="10"/>
              </w:numPr>
              <w:tabs>
                <w:tab w:val="left" w:pos="443"/>
                <w:tab w:val="left" w:pos="993"/>
              </w:tabs>
              <w:ind w:left="0" w:firstLine="92"/>
              <w:contextualSpacing/>
              <w:jc w:val="both"/>
              <w:rPr>
                <w:color w:val="000000"/>
                <w:sz w:val="20"/>
                <w:szCs w:val="20"/>
              </w:rPr>
            </w:pPr>
            <w:r w:rsidRPr="008873CB">
              <w:rPr>
                <w:color w:val="000000"/>
                <w:sz w:val="20"/>
                <w:szCs w:val="20"/>
              </w:rPr>
              <w:t>годовой объем продаж продукции составляет 400 000 штук;</w:t>
            </w:r>
          </w:p>
          <w:p w:rsidR="002825A9" w:rsidRPr="008873CB" w:rsidRDefault="002825A9" w:rsidP="002825A9">
            <w:pPr>
              <w:pStyle w:val="a5"/>
              <w:numPr>
                <w:ilvl w:val="0"/>
                <w:numId w:val="10"/>
              </w:numPr>
              <w:tabs>
                <w:tab w:val="left" w:pos="443"/>
                <w:tab w:val="left" w:pos="993"/>
              </w:tabs>
              <w:ind w:left="0" w:firstLine="92"/>
              <w:contextualSpacing/>
              <w:jc w:val="both"/>
              <w:rPr>
                <w:color w:val="000000"/>
                <w:sz w:val="20"/>
                <w:szCs w:val="20"/>
              </w:rPr>
            </w:pPr>
            <w:r w:rsidRPr="008873CB">
              <w:rPr>
                <w:color w:val="000000"/>
                <w:sz w:val="20"/>
                <w:szCs w:val="20"/>
              </w:rPr>
              <w:t>прибыль с единицы продукции без использования патентованного процесса составляет 10 рублей 50 копеек;</w:t>
            </w:r>
            <w:r w:rsidRPr="008873CB">
              <w:rPr>
                <w:color w:val="000000"/>
                <w:sz w:val="20"/>
                <w:szCs w:val="20"/>
              </w:rPr>
              <w:tab/>
            </w:r>
          </w:p>
          <w:p w:rsidR="002825A9" w:rsidRPr="008873CB" w:rsidRDefault="002825A9" w:rsidP="002825A9">
            <w:pPr>
              <w:pStyle w:val="a5"/>
              <w:numPr>
                <w:ilvl w:val="0"/>
                <w:numId w:val="10"/>
              </w:numPr>
              <w:tabs>
                <w:tab w:val="left" w:pos="443"/>
                <w:tab w:val="left" w:pos="993"/>
              </w:tabs>
              <w:ind w:left="0" w:firstLine="92"/>
              <w:contextualSpacing/>
              <w:jc w:val="both"/>
              <w:rPr>
                <w:color w:val="000000"/>
                <w:sz w:val="20"/>
                <w:szCs w:val="20"/>
              </w:rPr>
            </w:pPr>
            <w:r w:rsidRPr="008873CB">
              <w:rPr>
                <w:color w:val="000000"/>
                <w:sz w:val="20"/>
                <w:szCs w:val="20"/>
              </w:rPr>
              <w:t>прибыль с единицы продукции с использованием патентованного процесса составляет 11 рублей 63 копейки;</w:t>
            </w:r>
          </w:p>
          <w:p w:rsidR="002825A9" w:rsidRPr="008873CB" w:rsidRDefault="002825A9" w:rsidP="002825A9">
            <w:pPr>
              <w:pStyle w:val="a5"/>
              <w:numPr>
                <w:ilvl w:val="0"/>
                <w:numId w:val="10"/>
              </w:numPr>
              <w:tabs>
                <w:tab w:val="left" w:pos="443"/>
                <w:tab w:val="left" w:pos="993"/>
              </w:tabs>
              <w:ind w:left="0" w:firstLine="92"/>
              <w:contextualSpacing/>
              <w:jc w:val="both"/>
              <w:rPr>
                <w:color w:val="000000"/>
                <w:sz w:val="20"/>
                <w:szCs w:val="20"/>
              </w:rPr>
            </w:pPr>
            <w:r w:rsidRPr="008873CB">
              <w:rPr>
                <w:color w:val="000000"/>
                <w:sz w:val="20"/>
                <w:szCs w:val="20"/>
              </w:rPr>
              <w:t>безрисковая ставка составляет 8% годовых;</w:t>
            </w:r>
          </w:p>
          <w:p w:rsidR="002825A9" w:rsidRPr="008873CB" w:rsidRDefault="002825A9" w:rsidP="002825A9">
            <w:pPr>
              <w:pStyle w:val="a5"/>
              <w:numPr>
                <w:ilvl w:val="0"/>
                <w:numId w:val="10"/>
              </w:numPr>
              <w:tabs>
                <w:tab w:val="left" w:pos="443"/>
                <w:tab w:val="left" w:pos="993"/>
              </w:tabs>
              <w:ind w:left="0" w:firstLine="92"/>
              <w:contextualSpacing/>
              <w:jc w:val="both"/>
              <w:rPr>
                <w:color w:val="000000"/>
                <w:sz w:val="20"/>
                <w:szCs w:val="20"/>
              </w:rPr>
            </w:pPr>
            <w:r w:rsidRPr="008873CB">
              <w:rPr>
                <w:color w:val="000000"/>
                <w:sz w:val="20"/>
                <w:szCs w:val="20"/>
              </w:rPr>
              <w:t>риски, связанные с оцениваемым патентом, составляют 15%;</w:t>
            </w:r>
          </w:p>
          <w:p w:rsidR="002825A9" w:rsidRDefault="002825A9" w:rsidP="002825A9">
            <w:pPr>
              <w:pStyle w:val="a5"/>
              <w:numPr>
                <w:ilvl w:val="0"/>
                <w:numId w:val="10"/>
              </w:numPr>
              <w:tabs>
                <w:tab w:val="left" w:pos="443"/>
                <w:tab w:val="left" w:pos="993"/>
              </w:tabs>
              <w:ind w:left="0" w:firstLine="92"/>
              <w:contextualSpacing/>
              <w:jc w:val="both"/>
              <w:rPr>
                <w:b/>
                <w:color w:val="000000"/>
                <w:sz w:val="18"/>
                <w:szCs w:val="18"/>
              </w:rPr>
            </w:pPr>
            <w:r w:rsidRPr="008873CB">
              <w:rPr>
                <w:color w:val="000000"/>
                <w:sz w:val="20"/>
                <w:szCs w:val="20"/>
              </w:rPr>
              <w:t>долгосрочные темпы роста объема продаж продукции постоянные и равны 3% в год.</w:t>
            </w:r>
            <w:r>
              <w:rPr>
                <w:b/>
                <w:color w:val="000000"/>
                <w:sz w:val="18"/>
                <w:szCs w:val="18"/>
              </w:rPr>
              <w:t xml:space="preserve"> </w:t>
            </w:r>
          </w:p>
        </w:tc>
      </w:tr>
      <w:tr w:rsidR="002825A9" w:rsidRPr="00892974" w:rsidTr="003C5C98">
        <w:trPr>
          <w:trHeight w:val="1767"/>
        </w:trPr>
        <w:tc>
          <w:tcPr>
            <w:tcW w:w="2269" w:type="dxa"/>
            <w:vMerge/>
            <w:shd w:val="clear" w:color="auto" w:fill="auto"/>
          </w:tcPr>
          <w:p w:rsidR="002825A9" w:rsidRPr="007218AF" w:rsidRDefault="002825A9" w:rsidP="002825A9">
            <w:pPr>
              <w:pStyle w:val="Default"/>
            </w:pPr>
          </w:p>
        </w:tc>
        <w:tc>
          <w:tcPr>
            <w:tcW w:w="2633" w:type="dxa"/>
            <w:shd w:val="clear" w:color="auto" w:fill="auto"/>
          </w:tcPr>
          <w:p w:rsidR="002825A9" w:rsidRPr="007218AF" w:rsidRDefault="002825A9" w:rsidP="002825A9">
            <w:pPr>
              <w:pStyle w:val="Style2"/>
              <w:spacing w:line="240" w:lineRule="auto"/>
              <w:rPr>
                <w:rStyle w:val="FontStyle12"/>
                <w:rFonts w:eastAsia="Calibri"/>
                <w:sz w:val="24"/>
                <w:szCs w:val="24"/>
              </w:rPr>
            </w:pPr>
            <w:r w:rsidRPr="007218AF">
              <w:rPr>
                <w:rStyle w:val="FontStyle12"/>
                <w:rFonts w:eastAsia="Calibri"/>
                <w:sz w:val="24"/>
                <w:szCs w:val="24"/>
              </w:rPr>
              <w:t>3. Составляет итоговый документ об определении стоимости в виде отчета, сметы, заключения по</w:t>
            </w:r>
            <w:r w:rsidRPr="007218AF">
              <w:t xml:space="preserve"> </w:t>
            </w:r>
            <w:r w:rsidRPr="007218AF">
              <w:rPr>
                <w:rStyle w:val="FontStyle12"/>
                <w:rFonts w:eastAsia="Calibri"/>
                <w:sz w:val="24"/>
                <w:szCs w:val="24"/>
              </w:rPr>
              <w:t>установленной форме</w:t>
            </w:r>
          </w:p>
        </w:tc>
        <w:tc>
          <w:tcPr>
            <w:tcW w:w="4029" w:type="dxa"/>
            <w:shd w:val="clear" w:color="auto" w:fill="auto"/>
          </w:tcPr>
          <w:p w:rsidR="002825A9" w:rsidRPr="00936F95" w:rsidRDefault="002825A9" w:rsidP="002825A9">
            <w:pPr>
              <w:widowControl w:val="0"/>
              <w:tabs>
                <w:tab w:val="left" w:pos="993"/>
              </w:tabs>
              <w:autoSpaceDE w:val="0"/>
              <w:autoSpaceDN w:val="0"/>
              <w:spacing w:after="0"/>
              <w:rPr>
                <w:rStyle w:val="FontStyle12"/>
                <w:rFonts w:eastAsia="Calibri"/>
                <w:sz w:val="24"/>
                <w:szCs w:val="24"/>
                <w:lang w:eastAsia="ru-RU"/>
              </w:rPr>
            </w:pPr>
            <w:r w:rsidRPr="00936F95">
              <w:rPr>
                <w:rStyle w:val="FontStyle12"/>
                <w:rFonts w:eastAsia="Calibri"/>
                <w:b/>
                <w:sz w:val="24"/>
                <w:szCs w:val="24"/>
                <w:lang w:eastAsia="ru-RU"/>
              </w:rPr>
              <w:t xml:space="preserve">Знать – </w:t>
            </w:r>
            <w:r w:rsidRPr="00936F95">
              <w:rPr>
                <w:rStyle w:val="FontStyle12"/>
                <w:rFonts w:eastAsia="Calibri"/>
                <w:sz w:val="24"/>
                <w:szCs w:val="24"/>
                <w:lang w:eastAsia="ru-RU"/>
              </w:rPr>
              <w:t>требования к отчету об оценке, включая особенности построения отчета об оценке нематериальных активов</w:t>
            </w:r>
          </w:p>
          <w:p w:rsidR="002825A9" w:rsidRPr="00892974" w:rsidRDefault="002825A9" w:rsidP="002825A9">
            <w:pPr>
              <w:widowControl w:val="0"/>
              <w:tabs>
                <w:tab w:val="left" w:pos="993"/>
              </w:tabs>
              <w:autoSpaceDE w:val="0"/>
              <w:autoSpaceDN w:val="0"/>
              <w:spacing w:after="0"/>
            </w:pPr>
            <w:r w:rsidRPr="00936F95">
              <w:rPr>
                <w:rStyle w:val="FontStyle12"/>
                <w:rFonts w:eastAsia="Calibri"/>
                <w:b/>
                <w:sz w:val="24"/>
                <w:szCs w:val="24"/>
                <w:lang w:eastAsia="ru-RU"/>
              </w:rPr>
              <w:t>Уметь –</w:t>
            </w:r>
            <w:r w:rsidRPr="00936F95">
              <w:rPr>
                <w:rStyle w:val="FontStyle12"/>
                <w:rFonts w:eastAsia="Calibri"/>
                <w:sz w:val="24"/>
                <w:szCs w:val="24"/>
                <w:lang w:eastAsia="ru-RU"/>
              </w:rPr>
              <w:t>с</w:t>
            </w:r>
            <w:r w:rsidRPr="00C01B28">
              <w:rPr>
                <w:rStyle w:val="FontStyle12"/>
                <w:rFonts w:eastAsia="Calibri"/>
                <w:sz w:val="24"/>
                <w:szCs w:val="24"/>
                <w:lang w:eastAsia="ru-RU"/>
              </w:rPr>
              <w:t>оставлять отчет об оценке различных элементов интеллектуального капитала</w:t>
            </w:r>
          </w:p>
        </w:tc>
        <w:tc>
          <w:tcPr>
            <w:tcW w:w="6095" w:type="dxa"/>
          </w:tcPr>
          <w:p w:rsidR="002825A9" w:rsidRDefault="002825A9" w:rsidP="002825A9">
            <w:pPr>
              <w:spacing w:after="0"/>
              <w:jc w:val="both"/>
              <w:rPr>
                <w:rFonts w:ascii="Times New Roman" w:hAnsi="Times New Roman"/>
                <w:color w:val="000000"/>
              </w:rPr>
            </w:pPr>
            <w:r w:rsidRPr="008873CB">
              <w:rPr>
                <w:rFonts w:ascii="Times New Roman" w:hAnsi="Times New Roman"/>
                <w:b/>
                <w:color w:val="000000"/>
              </w:rPr>
              <w:t xml:space="preserve">Задание 1. </w:t>
            </w:r>
            <w:r w:rsidRPr="008873CB">
              <w:rPr>
                <w:rFonts w:ascii="Times New Roman" w:hAnsi="Times New Roman"/>
                <w:color w:val="000000"/>
              </w:rPr>
              <w:t>Составить отчет об оценке товарного знака</w:t>
            </w:r>
            <w:r w:rsidRPr="008873CB">
              <w:rPr>
                <w:rFonts w:ascii="Times New Roman" w:hAnsi="Times New Roman"/>
                <w:b/>
                <w:color w:val="000000"/>
              </w:rPr>
              <w:t xml:space="preserve"> </w:t>
            </w:r>
            <w:r w:rsidRPr="008873CB">
              <w:rPr>
                <w:rFonts w:ascii="Times New Roman" w:hAnsi="Times New Roman"/>
                <w:color w:val="000000"/>
              </w:rPr>
              <w:t>продуктового ритейлера.</w:t>
            </w:r>
          </w:p>
          <w:p w:rsidR="002825A9" w:rsidRPr="008873CB" w:rsidRDefault="002825A9" w:rsidP="002825A9">
            <w:pPr>
              <w:spacing w:after="0"/>
              <w:jc w:val="both"/>
              <w:rPr>
                <w:rFonts w:ascii="Times New Roman" w:hAnsi="Times New Roman"/>
                <w:color w:val="000000"/>
                <w:sz w:val="18"/>
                <w:szCs w:val="18"/>
              </w:rPr>
            </w:pPr>
            <w:r w:rsidRPr="008873CB">
              <w:rPr>
                <w:rFonts w:ascii="Times New Roman" w:hAnsi="Times New Roman"/>
                <w:b/>
                <w:color w:val="000000"/>
              </w:rPr>
              <w:t>Задание 2</w:t>
            </w:r>
            <w:r>
              <w:rPr>
                <w:rFonts w:ascii="Times New Roman" w:hAnsi="Times New Roman"/>
                <w:color w:val="000000"/>
              </w:rPr>
              <w:t>. Составить отчет об оценке прав на РИД</w:t>
            </w:r>
          </w:p>
        </w:tc>
      </w:tr>
    </w:tbl>
    <w:p w:rsidR="003C5C98" w:rsidRDefault="003C5C98" w:rsidP="008873CB">
      <w:pPr>
        <w:spacing w:after="0" w:line="360" w:lineRule="auto"/>
        <w:ind w:firstLine="720"/>
        <w:jc w:val="both"/>
        <w:rPr>
          <w:rFonts w:ascii="Times New Roman" w:hAnsi="Times New Roman"/>
          <w:b/>
          <w:sz w:val="28"/>
          <w:szCs w:val="28"/>
        </w:rPr>
        <w:sectPr w:rsidR="003C5C98" w:rsidSect="003C5C98">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rsidR="003C5C98" w:rsidRPr="00BC2323" w:rsidRDefault="003C5C98"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30" w:name="h.17dp8vu" w:colFirst="0" w:colLast="0"/>
      <w:bookmarkStart w:id="31" w:name="_Toc85440150"/>
      <w:bookmarkEnd w:id="30"/>
      <w:r w:rsidRPr="00BC2323">
        <w:rPr>
          <w:bCs/>
          <w:color w:val="auto"/>
          <w:kern w:val="32"/>
          <w:sz w:val="28"/>
          <w:szCs w:val="28"/>
          <w:lang w:eastAsia="ru-RU"/>
        </w:rPr>
        <w:lastRenderedPageBreak/>
        <w:t>8.</w:t>
      </w:r>
      <w:r w:rsidRPr="00AB478B">
        <w:rPr>
          <w:bCs/>
          <w:color w:val="auto"/>
          <w:kern w:val="32"/>
          <w:sz w:val="28"/>
          <w:szCs w:val="28"/>
          <w:lang w:eastAsia="ru-RU"/>
        </w:rPr>
        <w:t>Перечень основной и дополнительной учебной литературы, необходимой для освоения дисциплины</w:t>
      </w:r>
      <w:bookmarkEnd w:id="31"/>
    </w:p>
    <w:p w:rsidR="003C5C98" w:rsidRPr="00AB478B" w:rsidRDefault="003C5C98" w:rsidP="003C5C98">
      <w:pPr>
        <w:pStyle w:val="10"/>
        <w:tabs>
          <w:tab w:val="left" w:pos="993"/>
          <w:tab w:val="left" w:pos="1134"/>
        </w:tabs>
        <w:spacing w:before="0" w:after="0" w:line="360" w:lineRule="auto"/>
        <w:ind w:firstLine="720"/>
        <w:jc w:val="both"/>
        <w:rPr>
          <w:b/>
          <w:sz w:val="28"/>
          <w:szCs w:val="28"/>
        </w:rPr>
      </w:pPr>
      <w:r w:rsidRPr="00AB478B">
        <w:rPr>
          <w:b/>
          <w:sz w:val="28"/>
          <w:szCs w:val="28"/>
        </w:rPr>
        <w:t>Нормативные правовые акты</w:t>
      </w:r>
    </w:p>
    <w:p w:rsidR="003C5C98" w:rsidRPr="00AB478B" w:rsidRDefault="003C5C98" w:rsidP="003C5C98">
      <w:pPr>
        <w:pStyle w:val="a5"/>
        <w:numPr>
          <w:ilvl w:val="0"/>
          <w:numId w:val="7"/>
        </w:numPr>
        <w:tabs>
          <w:tab w:val="left" w:pos="993"/>
          <w:tab w:val="left" w:pos="1134"/>
        </w:tabs>
        <w:spacing w:line="360" w:lineRule="auto"/>
        <w:ind w:left="0" w:firstLine="720"/>
        <w:contextualSpacing/>
        <w:jc w:val="both"/>
        <w:rPr>
          <w:b/>
          <w:sz w:val="28"/>
          <w:szCs w:val="28"/>
        </w:rPr>
      </w:pPr>
      <w:r w:rsidRPr="00AB478B">
        <w:rPr>
          <w:sz w:val="28"/>
          <w:szCs w:val="28"/>
        </w:rPr>
        <w:t xml:space="preserve">Гражданский кодекс Российской Федерации, часть </w:t>
      </w:r>
      <w:r w:rsidRPr="00AB478B">
        <w:rPr>
          <w:sz w:val="28"/>
          <w:szCs w:val="28"/>
          <w:lang w:val="en-US"/>
        </w:rPr>
        <w:t>I</w:t>
      </w:r>
      <w:r w:rsidRPr="00AB478B">
        <w:rPr>
          <w:sz w:val="28"/>
          <w:szCs w:val="28"/>
        </w:rPr>
        <w:t xml:space="preserve"> от 30.11.1994 г. № 51-ФЗ </w:t>
      </w:r>
      <w:r w:rsidRPr="00AB478B">
        <w:rPr>
          <w:rStyle w:val="aff1"/>
          <w:b w:val="0"/>
          <w:bCs/>
          <w:sz w:val="28"/>
          <w:szCs w:val="28"/>
        </w:rPr>
        <w:t>(принята ГД ФС РФ 21.10.1994 г., действующая редакция).</w:t>
      </w:r>
    </w:p>
    <w:p w:rsidR="003C5C98" w:rsidRPr="00AB478B" w:rsidRDefault="003C5C98" w:rsidP="003C5C98">
      <w:pPr>
        <w:pStyle w:val="a5"/>
        <w:numPr>
          <w:ilvl w:val="0"/>
          <w:numId w:val="7"/>
        </w:numPr>
        <w:tabs>
          <w:tab w:val="left" w:pos="993"/>
          <w:tab w:val="left" w:pos="1134"/>
        </w:tabs>
        <w:spacing w:line="360" w:lineRule="auto"/>
        <w:ind w:left="0" w:firstLine="720"/>
        <w:contextualSpacing/>
        <w:jc w:val="both"/>
        <w:rPr>
          <w:b/>
          <w:sz w:val="28"/>
          <w:szCs w:val="28"/>
        </w:rPr>
      </w:pPr>
      <w:r w:rsidRPr="00AB478B">
        <w:rPr>
          <w:sz w:val="28"/>
          <w:szCs w:val="28"/>
        </w:rPr>
        <w:t xml:space="preserve">Гражданский кодекс Российской Федерации, часть </w:t>
      </w:r>
      <w:r w:rsidRPr="00AB478B">
        <w:rPr>
          <w:sz w:val="28"/>
          <w:szCs w:val="28"/>
          <w:lang w:val="en-US"/>
        </w:rPr>
        <w:t>IV</w:t>
      </w:r>
      <w:r w:rsidRPr="00AB478B">
        <w:rPr>
          <w:sz w:val="28"/>
          <w:szCs w:val="28"/>
        </w:rPr>
        <w:t xml:space="preserve"> от 18.12.2006 г. № 230-ФЗ </w:t>
      </w:r>
      <w:r w:rsidRPr="00AB478B">
        <w:rPr>
          <w:rStyle w:val="aff1"/>
          <w:b w:val="0"/>
          <w:bCs/>
          <w:sz w:val="28"/>
          <w:szCs w:val="28"/>
        </w:rPr>
        <w:t>(принята ГД ФС РФ 24.11.2006 г., действующая редакция)</w:t>
      </w:r>
      <w:r w:rsidRPr="005E46E6">
        <w:rPr>
          <w:sz w:val="28"/>
          <w:szCs w:val="28"/>
        </w:rPr>
        <w:t>.</w:t>
      </w:r>
    </w:p>
    <w:p w:rsidR="003C5C98" w:rsidRDefault="003C5C98" w:rsidP="003C5C98">
      <w:pPr>
        <w:pStyle w:val="a5"/>
        <w:numPr>
          <w:ilvl w:val="0"/>
          <w:numId w:val="7"/>
        </w:numPr>
        <w:tabs>
          <w:tab w:val="left" w:pos="993"/>
          <w:tab w:val="left" w:pos="1134"/>
        </w:tabs>
        <w:spacing w:line="360" w:lineRule="auto"/>
        <w:ind w:left="0" w:firstLine="720"/>
        <w:contextualSpacing/>
        <w:jc w:val="both"/>
        <w:rPr>
          <w:sz w:val="28"/>
          <w:szCs w:val="28"/>
        </w:rPr>
      </w:pPr>
      <w:r w:rsidRPr="00543A5B">
        <w:rPr>
          <w:sz w:val="28"/>
          <w:szCs w:val="28"/>
        </w:rPr>
        <w:t xml:space="preserve">Федеральный закон № 135-ФЗ от 29.07.1998 г. «Об оценочной деятельности в Российской Федерации» (в последней редакции). </w:t>
      </w:r>
    </w:p>
    <w:p w:rsidR="003C5C98" w:rsidRPr="00543A5B" w:rsidRDefault="003C5C98" w:rsidP="003C5C98">
      <w:pPr>
        <w:pStyle w:val="a5"/>
        <w:numPr>
          <w:ilvl w:val="0"/>
          <w:numId w:val="7"/>
        </w:numPr>
        <w:tabs>
          <w:tab w:val="left" w:pos="993"/>
          <w:tab w:val="left" w:pos="1134"/>
        </w:tabs>
        <w:spacing w:line="360" w:lineRule="auto"/>
        <w:ind w:left="0" w:firstLine="720"/>
        <w:contextualSpacing/>
        <w:jc w:val="both"/>
        <w:rPr>
          <w:sz w:val="28"/>
          <w:szCs w:val="28"/>
        </w:rPr>
      </w:pPr>
      <w:r w:rsidRPr="00543A5B">
        <w:rPr>
          <w:sz w:val="28"/>
          <w:szCs w:val="28"/>
        </w:rPr>
        <w:t xml:space="preserve">Федеральный стандарт оценки «Общие понятия оценки, подходы и требования к проведению оценки (ФСО № 1)» (утвержден приказом Минэкономразвития России от 20.05.2015 г. № 297). </w:t>
      </w:r>
    </w:p>
    <w:p w:rsidR="003C5C98" w:rsidRPr="00AB478B" w:rsidRDefault="003C5C98" w:rsidP="003C5C98">
      <w:pPr>
        <w:pStyle w:val="a5"/>
        <w:numPr>
          <w:ilvl w:val="0"/>
          <w:numId w:val="7"/>
        </w:numPr>
        <w:tabs>
          <w:tab w:val="left" w:pos="993"/>
          <w:tab w:val="left" w:pos="1134"/>
        </w:tabs>
        <w:spacing w:line="360" w:lineRule="auto"/>
        <w:ind w:left="0" w:firstLine="720"/>
        <w:contextualSpacing/>
        <w:jc w:val="both"/>
        <w:rPr>
          <w:sz w:val="28"/>
          <w:szCs w:val="28"/>
        </w:rPr>
      </w:pPr>
      <w:r w:rsidRPr="00AB478B">
        <w:rPr>
          <w:sz w:val="28"/>
          <w:szCs w:val="28"/>
        </w:rPr>
        <w:t>Федеральный стандарт оценки «Цель оценки и виды стоимости (ФСО №</w:t>
      </w:r>
      <w:r>
        <w:rPr>
          <w:sz w:val="28"/>
          <w:szCs w:val="28"/>
        </w:rPr>
        <w:t> </w:t>
      </w:r>
      <w:r w:rsidRPr="00AB478B">
        <w:rPr>
          <w:sz w:val="28"/>
          <w:szCs w:val="28"/>
        </w:rPr>
        <w:t>2)» (утвержден приказом Минэкономразвития России от 20.05.2015 г. № 298).</w:t>
      </w:r>
    </w:p>
    <w:p w:rsidR="003C5C98" w:rsidRPr="00AB478B" w:rsidRDefault="003C5C98" w:rsidP="003C5C98">
      <w:pPr>
        <w:pStyle w:val="a5"/>
        <w:numPr>
          <w:ilvl w:val="0"/>
          <w:numId w:val="7"/>
        </w:numPr>
        <w:tabs>
          <w:tab w:val="left" w:pos="993"/>
          <w:tab w:val="left" w:pos="1134"/>
        </w:tabs>
        <w:spacing w:line="360" w:lineRule="auto"/>
        <w:ind w:left="0" w:firstLine="720"/>
        <w:contextualSpacing/>
        <w:jc w:val="both"/>
        <w:rPr>
          <w:sz w:val="28"/>
          <w:szCs w:val="28"/>
        </w:rPr>
      </w:pPr>
      <w:r w:rsidRPr="00AB478B">
        <w:rPr>
          <w:sz w:val="28"/>
          <w:szCs w:val="28"/>
        </w:rPr>
        <w:t>Федеральный стандарт оценки «Требования к отчету об оценке (ФСО № 3)» (утвержден приказом Минэкономразвития России от 20.05.2015 г. № 299).</w:t>
      </w:r>
    </w:p>
    <w:p w:rsidR="003C5C98" w:rsidRPr="00AB478B" w:rsidRDefault="003C5C98" w:rsidP="003C5C98">
      <w:pPr>
        <w:pStyle w:val="a5"/>
        <w:numPr>
          <w:ilvl w:val="0"/>
          <w:numId w:val="7"/>
        </w:numPr>
        <w:tabs>
          <w:tab w:val="left" w:pos="993"/>
          <w:tab w:val="left" w:pos="1134"/>
          <w:tab w:val="left" w:pos="1843"/>
        </w:tabs>
        <w:spacing w:line="360" w:lineRule="auto"/>
        <w:ind w:left="0" w:firstLine="720"/>
        <w:contextualSpacing/>
        <w:jc w:val="both"/>
        <w:rPr>
          <w:sz w:val="28"/>
          <w:szCs w:val="28"/>
        </w:rPr>
      </w:pPr>
      <w:r w:rsidRPr="00AB478B">
        <w:rPr>
          <w:sz w:val="28"/>
          <w:szCs w:val="28"/>
        </w:rPr>
        <w:t>Федеральный стандарт оценки «Оценка бизнеса (ФСО № 8)» (утвержден приказом Минэкономразвития России от 1 июня 2015 г. № 326).</w:t>
      </w:r>
    </w:p>
    <w:p w:rsidR="003C5C98" w:rsidRPr="00AB478B" w:rsidRDefault="003C5C98" w:rsidP="003C5C98">
      <w:pPr>
        <w:pStyle w:val="a5"/>
        <w:numPr>
          <w:ilvl w:val="0"/>
          <w:numId w:val="7"/>
        </w:numPr>
        <w:tabs>
          <w:tab w:val="left" w:pos="993"/>
          <w:tab w:val="left" w:pos="1134"/>
          <w:tab w:val="left" w:pos="1843"/>
        </w:tabs>
        <w:spacing w:line="360" w:lineRule="auto"/>
        <w:ind w:left="0" w:firstLine="720"/>
        <w:contextualSpacing/>
        <w:jc w:val="both"/>
        <w:rPr>
          <w:sz w:val="28"/>
          <w:szCs w:val="28"/>
        </w:rPr>
      </w:pPr>
      <w:r w:rsidRPr="00AB478B">
        <w:rPr>
          <w:sz w:val="28"/>
          <w:szCs w:val="28"/>
        </w:rPr>
        <w:t>Федеральный стандарт оценки "Оценка нематериальных активов и интеллектуальной собственности (ФСО № 11)" (утвержден приказом Минэкономразвития России от 22 июня 2015 г. № 385).</w:t>
      </w:r>
    </w:p>
    <w:p w:rsidR="003C5C98" w:rsidRPr="00AB478B" w:rsidRDefault="003C5C98" w:rsidP="003C5C98">
      <w:pPr>
        <w:pStyle w:val="a5"/>
        <w:numPr>
          <w:ilvl w:val="0"/>
          <w:numId w:val="7"/>
        </w:numPr>
        <w:tabs>
          <w:tab w:val="left" w:pos="993"/>
          <w:tab w:val="left" w:pos="1134"/>
          <w:tab w:val="left" w:pos="1843"/>
        </w:tabs>
        <w:spacing w:line="360" w:lineRule="auto"/>
        <w:ind w:left="0" w:firstLine="720"/>
        <w:contextualSpacing/>
        <w:jc w:val="both"/>
        <w:rPr>
          <w:sz w:val="28"/>
          <w:szCs w:val="28"/>
        </w:rPr>
      </w:pPr>
      <w:r w:rsidRPr="00AB478B">
        <w:rPr>
          <w:sz w:val="28"/>
          <w:szCs w:val="28"/>
        </w:rPr>
        <w:t xml:space="preserve">Положение по бухгалтерскому учету «Учет нематериальных активов» (ПБУ 14/2007), утверждено приказом Минфина РФ от 27.12.2007г. № 153н. </w:t>
      </w:r>
    </w:p>
    <w:p w:rsidR="003C5C98" w:rsidRPr="00AB478B" w:rsidRDefault="003C5C98" w:rsidP="003C5C98">
      <w:pPr>
        <w:pStyle w:val="a5"/>
        <w:numPr>
          <w:ilvl w:val="0"/>
          <w:numId w:val="7"/>
        </w:numPr>
        <w:tabs>
          <w:tab w:val="left" w:pos="993"/>
          <w:tab w:val="left" w:pos="1134"/>
          <w:tab w:val="left" w:pos="1843"/>
        </w:tabs>
        <w:spacing w:line="360" w:lineRule="auto"/>
        <w:ind w:left="0" w:firstLine="720"/>
        <w:contextualSpacing/>
        <w:jc w:val="both"/>
        <w:rPr>
          <w:sz w:val="28"/>
          <w:szCs w:val="28"/>
        </w:rPr>
      </w:pPr>
      <w:r w:rsidRPr="00AB478B">
        <w:rPr>
          <w:sz w:val="28"/>
          <w:szCs w:val="28"/>
        </w:rPr>
        <w:t>Положение по бухгалтерскому учету «Учет расходов на научно-исследовательские, опытно-конструкторские и технологические работы» ПБУ 17/02 (утверждено приказом Минфина РФ от 19.11.2002 г. № 115н).</w:t>
      </w:r>
    </w:p>
    <w:p w:rsidR="003C5C98" w:rsidRPr="00AB478B" w:rsidRDefault="003C5C98" w:rsidP="003C5C98">
      <w:pPr>
        <w:pStyle w:val="a5"/>
        <w:numPr>
          <w:ilvl w:val="0"/>
          <w:numId w:val="7"/>
        </w:numPr>
        <w:tabs>
          <w:tab w:val="left" w:pos="993"/>
          <w:tab w:val="left" w:pos="1134"/>
          <w:tab w:val="left" w:pos="1843"/>
        </w:tabs>
        <w:spacing w:line="360" w:lineRule="auto"/>
        <w:ind w:left="0" w:firstLine="720"/>
        <w:contextualSpacing/>
        <w:jc w:val="both"/>
        <w:rPr>
          <w:sz w:val="28"/>
          <w:szCs w:val="28"/>
        </w:rPr>
      </w:pPr>
      <w:r w:rsidRPr="00AB478B">
        <w:rPr>
          <w:sz w:val="28"/>
          <w:szCs w:val="28"/>
        </w:rPr>
        <w:t>Международные стандарты оценки МСО 20</w:t>
      </w:r>
      <w:r>
        <w:rPr>
          <w:sz w:val="28"/>
          <w:szCs w:val="28"/>
        </w:rPr>
        <w:t>20 (стандарт 210)</w:t>
      </w:r>
      <w:r w:rsidRPr="00AB478B">
        <w:rPr>
          <w:sz w:val="28"/>
          <w:szCs w:val="28"/>
        </w:rPr>
        <w:t xml:space="preserve">. </w:t>
      </w:r>
    </w:p>
    <w:p w:rsidR="003C5C98" w:rsidRPr="00AB478B" w:rsidRDefault="003C5C98" w:rsidP="003C5C98">
      <w:pPr>
        <w:pStyle w:val="a5"/>
        <w:numPr>
          <w:ilvl w:val="0"/>
          <w:numId w:val="7"/>
        </w:numPr>
        <w:tabs>
          <w:tab w:val="left" w:pos="993"/>
          <w:tab w:val="left" w:pos="1134"/>
          <w:tab w:val="left" w:pos="1843"/>
        </w:tabs>
        <w:spacing w:line="360" w:lineRule="auto"/>
        <w:ind w:left="0" w:firstLine="720"/>
        <w:contextualSpacing/>
        <w:jc w:val="both"/>
        <w:rPr>
          <w:sz w:val="28"/>
          <w:szCs w:val="28"/>
        </w:rPr>
      </w:pPr>
      <w:r w:rsidRPr="00AB478B">
        <w:rPr>
          <w:sz w:val="28"/>
          <w:szCs w:val="28"/>
        </w:rPr>
        <w:t>Европейские стандарты оценки 20</w:t>
      </w:r>
      <w:r>
        <w:rPr>
          <w:sz w:val="28"/>
          <w:szCs w:val="28"/>
        </w:rPr>
        <w:t>20</w:t>
      </w:r>
      <w:r w:rsidRPr="00AB478B">
        <w:rPr>
          <w:sz w:val="28"/>
          <w:szCs w:val="28"/>
        </w:rPr>
        <w:t xml:space="preserve">. Руководство 8. Оценка неосязаемых (нематериальных) активов. </w:t>
      </w:r>
    </w:p>
    <w:p w:rsidR="003C5C98" w:rsidRPr="00AB478B" w:rsidRDefault="003C5C98" w:rsidP="003C5C98">
      <w:pPr>
        <w:pStyle w:val="a5"/>
        <w:numPr>
          <w:ilvl w:val="0"/>
          <w:numId w:val="7"/>
        </w:numPr>
        <w:tabs>
          <w:tab w:val="left" w:pos="993"/>
          <w:tab w:val="left" w:pos="1134"/>
          <w:tab w:val="left" w:pos="1843"/>
        </w:tabs>
        <w:spacing w:line="360" w:lineRule="auto"/>
        <w:ind w:left="0" w:firstLine="720"/>
        <w:contextualSpacing/>
        <w:jc w:val="both"/>
        <w:rPr>
          <w:bCs/>
          <w:sz w:val="28"/>
          <w:szCs w:val="28"/>
        </w:rPr>
      </w:pPr>
      <w:r w:rsidRPr="00AB478B">
        <w:rPr>
          <w:bCs/>
          <w:sz w:val="28"/>
          <w:szCs w:val="28"/>
        </w:rPr>
        <w:lastRenderedPageBreak/>
        <w:t xml:space="preserve">ГОСТ Р 55386-2012. Интеллектуальная собственность. Термины и определения. Утвержден и введен в действие Приказом Федерального агентства по техническому регулированию и метрологии от 27.12.2012г. № 2087-ст. </w:t>
      </w:r>
    </w:p>
    <w:p w:rsidR="003C5C98" w:rsidRPr="00AB478B" w:rsidRDefault="003C5C98" w:rsidP="003C5C98">
      <w:pPr>
        <w:pStyle w:val="a5"/>
        <w:numPr>
          <w:ilvl w:val="0"/>
          <w:numId w:val="7"/>
        </w:numPr>
        <w:tabs>
          <w:tab w:val="left" w:pos="993"/>
          <w:tab w:val="left" w:pos="1134"/>
          <w:tab w:val="left" w:pos="1843"/>
        </w:tabs>
        <w:spacing w:line="360" w:lineRule="auto"/>
        <w:ind w:left="0" w:firstLine="720"/>
        <w:contextualSpacing/>
        <w:jc w:val="both"/>
        <w:rPr>
          <w:sz w:val="28"/>
          <w:szCs w:val="28"/>
        </w:rPr>
      </w:pPr>
      <w:r w:rsidRPr="00AB478B">
        <w:rPr>
          <w:sz w:val="28"/>
          <w:szCs w:val="28"/>
        </w:rPr>
        <w:t xml:space="preserve">ГОСТ Р 55384-2012. Интеллектуальная собственность. Научные открытия. Утвержден и введен в действие Приказом Федерального агентства по техническому регулированию и метрологии от 27.12.2012г. № 2085-ст. </w:t>
      </w:r>
    </w:p>
    <w:p w:rsidR="003C5C98" w:rsidRPr="00AB478B" w:rsidRDefault="003C5C98" w:rsidP="003C5C98">
      <w:pPr>
        <w:pStyle w:val="a5"/>
        <w:numPr>
          <w:ilvl w:val="0"/>
          <w:numId w:val="7"/>
        </w:numPr>
        <w:tabs>
          <w:tab w:val="left" w:pos="993"/>
          <w:tab w:val="left" w:pos="1134"/>
          <w:tab w:val="left" w:pos="1843"/>
        </w:tabs>
        <w:spacing w:line="360" w:lineRule="auto"/>
        <w:ind w:left="0" w:firstLine="720"/>
        <w:contextualSpacing/>
        <w:jc w:val="both"/>
        <w:rPr>
          <w:sz w:val="28"/>
          <w:szCs w:val="28"/>
        </w:rPr>
      </w:pPr>
      <w:r w:rsidRPr="00AB478B">
        <w:rPr>
          <w:sz w:val="28"/>
          <w:szCs w:val="28"/>
        </w:rPr>
        <w:t xml:space="preserve">ГОСТ Р 55385-2012. Интеллектуальная собственность. Научные произведения. Утвержден и введен в действие Приказом Федерального агентства по техническому регулированию и метрологии от 27.12.2012г. № 2086-ст. </w:t>
      </w:r>
    </w:p>
    <w:p w:rsidR="003C5C98" w:rsidRPr="00AB478B" w:rsidRDefault="003C5C98" w:rsidP="003C5C98">
      <w:pPr>
        <w:pStyle w:val="10"/>
        <w:tabs>
          <w:tab w:val="left" w:pos="993"/>
          <w:tab w:val="left" w:pos="1134"/>
        </w:tabs>
        <w:spacing w:before="0" w:after="0" w:line="360" w:lineRule="auto"/>
        <w:ind w:firstLine="720"/>
        <w:jc w:val="both"/>
        <w:rPr>
          <w:sz w:val="28"/>
          <w:szCs w:val="28"/>
        </w:rPr>
      </w:pPr>
      <w:r w:rsidRPr="00AB478B">
        <w:rPr>
          <w:b/>
          <w:sz w:val="28"/>
          <w:szCs w:val="28"/>
        </w:rPr>
        <w:t>Основная литература:</w:t>
      </w:r>
    </w:p>
    <w:p w:rsidR="003C5C98" w:rsidRPr="008448CE" w:rsidRDefault="003C5C98" w:rsidP="003C5C98">
      <w:pPr>
        <w:pStyle w:val="a5"/>
        <w:numPr>
          <w:ilvl w:val="0"/>
          <w:numId w:val="7"/>
        </w:numPr>
        <w:tabs>
          <w:tab w:val="left" w:pos="993"/>
          <w:tab w:val="left" w:pos="1134"/>
          <w:tab w:val="left" w:pos="1843"/>
        </w:tabs>
        <w:spacing w:line="360" w:lineRule="auto"/>
        <w:ind w:left="0" w:firstLine="720"/>
        <w:contextualSpacing/>
        <w:jc w:val="both"/>
        <w:rPr>
          <w:sz w:val="28"/>
          <w:szCs w:val="28"/>
        </w:rPr>
      </w:pPr>
      <w:r w:rsidRPr="008448CE">
        <w:rPr>
          <w:sz w:val="28"/>
          <w:szCs w:val="28"/>
        </w:rPr>
        <w:t xml:space="preserve"> </w:t>
      </w:r>
      <w:r w:rsidRPr="00F26481">
        <w:rPr>
          <w:sz w:val="28"/>
          <w:szCs w:val="28"/>
        </w:rPr>
        <w:t>Нематериальные активы и интеллектуальная собственность корпорации: оценка и управление: учебник для студ., обуч. по напр. "Экономика и управление" / М.А. Федотова [и др.]; Финуниверситет; под ред. М.А. Федотовой, Т.В. Тазихиной. - Москва: Кнорус, 2018. - 187 с.  - (Магистратура и аспирантура). – Текст : непосредственный.  – То же. – 2021. – ЭБС BOOK.ru. – URL: https://book.ru/book/940208 (дата обращения: 12.05.2021).  - Текст : электронный.</w:t>
      </w:r>
    </w:p>
    <w:p w:rsidR="003C5C98" w:rsidRPr="008448CE" w:rsidRDefault="003C5C98" w:rsidP="003C5C98">
      <w:pPr>
        <w:pStyle w:val="a5"/>
        <w:numPr>
          <w:ilvl w:val="0"/>
          <w:numId w:val="7"/>
        </w:numPr>
        <w:tabs>
          <w:tab w:val="left" w:pos="993"/>
          <w:tab w:val="left" w:pos="1134"/>
          <w:tab w:val="left" w:pos="1843"/>
        </w:tabs>
        <w:spacing w:line="360" w:lineRule="auto"/>
        <w:ind w:left="0" w:firstLine="720"/>
        <w:contextualSpacing/>
        <w:jc w:val="both"/>
        <w:rPr>
          <w:sz w:val="28"/>
          <w:szCs w:val="28"/>
        </w:rPr>
      </w:pPr>
      <w:r w:rsidRPr="00F26481">
        <w:rPr>
          <w:sz w:val="28"/>
          <w:szCs w:val="28"/>
        </w:rPr>
        <w:t>Оценка стоимости бизнеса: учебник для студ. вузов, обуч. по напр. "Экономика" (квалиф. "бакалавр" и "магистр") /  под ред. М.А. Эскиндарова, М.А. Федотовой; Финуниверситет. - Москва: Кнорус, 2020 . - 320 с.  - ЭБС BOOK.ru. - URL: https://book.ru/book/933947 (дата обращения: 19.05.2021). - Текст : электронный.</w:t>
      </w:r>
    </w:p>
    <w:p w:rsidR="003C5C98" w:rsidRPr="00AB478B" w:rsidRDefault="003C5C98" w:rsidP="003C5C98">
      <w:pPr>
        <w:pStyle w:val="10"/>
        <w:tabs>
          <w:tab w:val="left" w:pos="993"/>
          <w:tab w:val="left" w:pos="1134"/>
        </w:tabs>
        <w:spacing w:before="0" w:after="0" w:line="360" w:lineRule="auto"/>
        <w:ind w:firstLine="720"/>
        <w:jc w:val="both"/>
        <w:rPr>
          <w:b/>
          <w:sz w:val="28"/>
          <w:szCs w:val="28"/>
        </w:rPr>
      </w:pPr>
      <w:r w:rsidRPr="00AB478B">
        <w:rPr>
          <w:b/>
          <w:sz w:val="28"/>
          <w:szCs w:val="28"/>
        </w:rPr>
        <w:t>Дополнительная литература:</w:t>
      </w:r>
    </w:p>
    <w:p w:rsidR="003C5C98" w:rsidRPr="008448CE" w:rsidRDefault="003C5C98" w:rsidP="003C5C98">
      <w:pPr>
        <w:pStyle w:val="a5"/>
        <w:numPr>
          <w:ilvl w:val="0"/>
          <w:numId w:val="7"/>
        </w:numPr>
        <w:tabs>
          <w:tab w:val="left" w:pos="993"/>
          <w:tab w:val="left" w:pos="1134"/>
          <w:tab w:val="left" w:pos="1843"/>
        </w:tabs>
        <w:spacing w:line="360" w:lineRule="auto"/>
        <w:ind w:left="0" w:firstLine="720"/>
        <w:contextualSpacing/>
        <w:jc w:val="both"/>
        <w:rPr>
          <w:sz w:val="28"/>
          <w:szCs w:val="28"/>
        </w:rPr>
      </w:pPr>
      <w:bookmarkStart w:id="32" w:name="h.lnxbz9"/>
      <w:bookmarkEnd w:id="32"/>
      <w:r w:rsidRPr="00AB478B">
        <w:rPr>
          <w:sz w:val="28"/>
          <w:szCs w:val="28"/>
        </w:rPr>
        <w:t>.</w:t>
      </w:r>
      <w:r w:rsidRPr="005E46E6">
        <w:rPr>
          <w:sz w:val="28"/>
          <w:szCs w:val="28"/>
        </w:rPr>
        <w:t xml:space="preserve"> </w:t>
      </w:r>
      <w:r w:rsidRPr="00F26481">
        <w:rPr>
          <w:sz w:val="28"/>
          <w:szCs w:val="28"/>
        </w:rPr>
        <w:t>Интеллектуальный капитал организации: управление и оценка: Монография / М.А. Федотова [и др.]; Финуниверситет. - М.: Финуниверситет, 2014. - 252 с. – Текст : непосредственный.</w:t>
      </w:r>
      <w:r w:rsidRPr="008448CE">
        <w:rPr>
          <w:sz w:val="28"/>
          <w:szCs w:val="28"/>
        </w:rPr>
        <w:t xml:space="preserve"> </w:t>
      </w:r>
    </w:p>
    <w:p w:rsidR="003C5C98" w:rsidRPr="00F26481" w:rsidRDefault="003C5C98" w:rsidP="003C5C98">
      <w:pPr>
        <w:pStyle w:val="a5"/>
        <w:numPr>
          <w:ilvl w:val="0"/>
          <w:numId w:val="7"/>
        </w:numPr>
        <w:tabs>
          <w:tab w:val="left" w:pos="993"/>
          <w:tab w:val="left" w:pos="1134"/>
          <w:tab w:val="left" w:pos="1843"/>
        </w:tabs>
        <w:spacing w:line="360" w:lineRule="auto"/>
        <w:ind w:left="0" w:firstLine="720"/>
        <w:contextualSpacing/>
        <w:jc w:val="both"/>
        <w:rPr>
          <w:sz w:val="28"/>
          <w:szCs w:val="28"/>
        </w:rPr>
      </w:pPr>
      <w:r w:rsidRPr="00F26481">
        <w:rPr>
          <w:sz w:val="28"/>
          <w:szCs w:val="28"/>
        </w:rPr>
        <w:t xml:space="preserve">Оценка стоимости нематериальных активов и интеллектуальной собственности: учебник для студентов вузов, обучающихся по направлению подготовки "Экономика" (квалификация (степень) "бакалавр") / М.А. Федотова, Б.Б. Леонтьев, Х.А. Мамаджанов [ и др.]; Финуниверситет ; под ред. М.А. </w:t>
      </w:r>
      <w:r w:rsidRPr="00F26481">
        <w:rPr>
          <w:sz w:val="28"/>
          <w:szCs w:val="28"/>
        </w:rPr>
        <w:lastRenderedPageBreak/>
        <w:t>Федотовой, О.В. Лосевой. - 2-е изд., испр. и доп. - Москва: Инфра-М, 2020. - 359 с. - (Высшее образование: Бакалавриат) - Текст : непосредственный. – . То же. – 2020. – ЭБС ZNANIUM.com. – URL: https://znanium.com/catalog/product/1065778 (дата обращения: 22.01.2021). - Текст : электронный.</w:t>
      </w:r>
    </w:p>
    <w:p w:rsidR="003C5C98" w:rsidRPr="00F26481" w:rsidRDefault="003C5C98" w:rsidP="003C5C98">
      <w:pPr>
        <w:tabs>
          <w:tab w:val="left" w:pos="1134"/>
        </w:tabs>
        <w:spacing w:after="0" w:line="360" w:lineRule="auto"/>
        <w:ind w:firstLine="720"/>
        <w:jc w:val="both"/>
        <w:rPr>
          <w:rFonts w:ascii="Times New Roman" w:hAnsi="Times New Roman"/>
          <w:bCs/>
          <w:snapToGrid w:val="0"/>
          <w:sz w:val="28"/>
          <w:szCs w:val="28"/>
        </w:rPr>
      </w:pPr>
      <w:r w:rsidRPr="00F26481">
        <w:rPr>
          <w:rFonts w:ascii="Times New Roman" w:hAnsi="Times New Roman"/>
          <w:sz w:val="28"/>
          <w:szCs w:val="28"/>
        </w:rPr>
        <w:t xml:space="preserve">*Предназначен для бакалавров, обучающихся по направлению подготовки «Экономика», а также для магистров, аспирантов, преподавателей, научных работников и специалистов в области оценочной деятельности. </w:t>
      </w:r>
    </w:p>
    <w:p w:rsidR="003C5C98" w:rsidRPr="00AB478B" w:rsidRDefault="003C5C98" w:rsidP="003C5C98">
      <w:pPr>
        <w:pStyle w:val="a5"/>
        <w:numPr>
          <w:ilvl w:val="0"/>
          <w:numId w:val="7"/>
        </w:numPr>
        <w:tabs>
          <w:tab w:val="left" w:pos="993"/>
          <w:tab w:val="left" w:pos="1134"/>
          <w:tab w:val="left" w:pos="1843"/>
        </w:tabs>
        <w:spacing w:line="360" w:lineRule="auto"/>
        <w:ind w:left="0" w:firstLine="720"/>
        <w:contextualSpacing/>
        <w:jc w:val="both"/>
        <w:rPr>
          <w:sz w:val="28"/>
          <w:szCs w:val="28"/>
        </w:rPr>
      </w:pPr>
      <w:r w:rsidRPr="001E162A">
        <w:rPr>
          <w:sz w:val="28"/>
          <w:szCs w:val="28"/>
        </w:rPr>
        <w:t>Коэн, Дж.А. Нематериальные активы. Оценка и экономическая выгода : монография / Дж.А. Коэн. - Москва : Лаборатория книги, 2012. - 97 с. - ЭБС Ун</w:t>
      </w:r>
      <w:r>
        <w:rPr>
          <w:sz w:val="28"/>
          <w:szCs w:val="28"/>
        </w:rPr>
        <w:t>иверситетская библиотека online</w:t>
      </w:r>
      <w:r w:rsidRPr="001E162A">
        <w:rPr>
          <w:sz w:val="28"/>
          <w:szCs w:val="28"/>
        </w:rPr>
        <w:t>. - URL: http://biblioclub.ru/index.php?page=book_red&amp;id=96463 (дата обращения: 02.09.2019). - Текст: электронный.</w:t>
      </w:r>
    </w:p>
    <w:p w:rsidR="003C5C98" w:rsidRPr="005E46E6" w:rsidRDefault="003C5C98" w:rsidP="003C5C98">
      <w:pPr>
        <w:pStyle w:val="a5"/>
        <w:numPr>
          <w:ilvl w:val="0"/>
          <w:numId w:val="7"/>
        </w:numPr>
        <w:tabs>
          <w:tab w:val="left" w:pos="993"/>
          <w:tab w:val="left" w:pos="1134"/>
          <w:tab w:val="left" w:pos="1843"/>
        </w:tabs>
        <w:spacing w:line="360" w:lineRule="auto"/>
        <w:ind w:left="0" w:firstLine="720"/>
        <w:contextualSpacing/>
        <w:jc w:val="both"/>
        <w:rPr>
          <w:sz w:val="28"/>
          <w:szCs w:val="28"/>
        </w:rPr>
      </w:pPr>
      <w:r w:rsidRPr="001E162A">
        <w:rPr>
          <w:sz w:val="28"/>
          <w:szCs w:val="28"/>
        </w:rPr>
        <w:t>Актуальные проблемы права интеллектуальной собственности : учебник / Л.И. Гончаренко, И.А. Кулешова, О.В. Лосева [и др.] ; под ред. проф. Г.Ф. Ручкиной. — Москва : ИНФРА-М, 2021. — 320 с. — (Высшее образование: Магистратура). – ЭБС ZNANIUM.com. - URL: https://znanium.com/catalog/product/1063624 (дата обращения: 09.09.2021). – Текст : электронный.</w:t>
      </w:r>
      <w:r w:rsidRPr="005E46E6">
        <w:rPr>
          <w:sz w:val="28"/>
          <w:szCs w:val="28"/>
        </w:rPr>
        <w:t xml:space="preserve"> </w:t>
      </w:r>
    </w:p>
    <w:p w:rsidR="003C5C98" w:rsidRPr="00AB478B" w:rsidRDefault="003C5C98"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33" w:name="_Toc85440151"/>
      <w:r w:rsidRPr="00AB478B">
        <w:rPr>
          <w:bCs/>
          <w:color w:val="auto"/>
          <w:kern w:val="32"/>
          <w:sz w:val="28"/>
          <w:szCs w:val="28"/>
          <w:lang w:eastAsia="ru-RU"/>
        </w:rPr>
        <w:t>9.Перечень ресурсов информационно-телекоммуникационной сети "Интернет", необходимых для освоения дисциплины</w:t>
      </w:r>
      <w:bookmarkEnd w:id="33"/>
    </w:p>
    <w:p w:rsidR="003C5C98" w:rsidRPr="00E6130E" w:rsidRDefault="003C5C98" w:rsidP="003C5C98">
      <w:pPr>
        <w:numPr>
          <w:ilvl w:val="0"/>
          <w:numId w:val="1"/>
        </w:numPr>
        <w:tabs>
          <w:tab w:val="left" w:pos="1134"/>
        </w:tabs>
        <w:spacing w:after="0" w:line="360" w:lineRule="auto"/>
        <w:ind w:left="0" w:firstLine="720"/>
        <w:jc w:val="both"/>
        <w:rPr>
          <w:rStyle w:val="a8"/>
          <w:color w:val="auto"/>
          <w:u w:val="none"/>
        </w:rPr>
      </w:pPr>
      <w:r w:rsidRPr="00AB478B">
        <w:rPr>
          <w:rFonts w:ascii="Times New Roman" w:hAnsi="Times New Roman"/>
          <w:sz w:val="28"/>
          <w:szCs w:val="28"/>
        </w:rPr>
        <w:t xml:space="preserve">Федеральная служба государственной статистики </w:t>
      </w:r>
      <w:r w:rsidRPr="00AB478B">
        <w:rPr>
          <w:rStyle w:val="a7"/>
          <w:rFonts w:ascii="Times New Roman" w:hAnsi="Times New Roman"/>
          <w:i w:val="0"/>
          <w:sz w:val="28"/>
          <w:szCs w:val="28"/>
        </w:rPr>
        <w:t>[электронный ресурс</w:t>
      </w:r>
      <w:r w:rsidRPr="00AB478B">
        <w:t xml:space="preserve">]. − </w:t>
      </w:r>
      <w:r w:rsidRPr="00AB478B">
        <w:rPr>
          <w:rFonts w:ascii="Times New Roman" w:hAnsi="Times New Roman"/>
          <w:sz w:val="28"/>
          <w:szCs w:val="28"/>
        </w:rPr>
        <w:t xml:space="preserve">Режим доступа: </w:t>
      </w:r>
      <w:hyperlink r:id="rId15" w:history="1">
        <w:r w:rsidRPr="00B673A3">
          <w:rPr>
            <w:rStyle w:val="a8"/>
            <w:rFonts w:ascii="Times New Roman" w:hAnsi="Times New Roman"/>
            <w:color w:val="auto"/>
            <w:sz w:val="28"/>
            <w:szCs w:val="28"/>
            <w:u w:val="none"/>
            <w:lang w:val="en-US"/>
          </w:rPr>
          <w:t>http</w:t>
        </w:r>
        <w:r w:rsidRPr="00E6130E">
          <w:rPr>
            <w:rStyle w:val="a8"/>
            <w:rFonts w:ascii="Times New Roman" w:hAnsi="Times New Roman"/>
            <w:color w:val="auto"/>
            <w:sz w:val="28"/>
            <w:szCs w:val="28"/>
            <w:u w:val="none"/>
          </w:rPr>
          <w:t>://</w:t>
        </w:r>
        <w:r w:rsidRPr="00B673A3">
          <w:rPr>
            <w:rStyle w:val="a8"/>
            <w:rFonts w:ascii="Times New Roman" w:hAnsi="Times New Roman"/>
            <w:color w:val="auto"/>
            <w:sz w:val="28"/>
            <w:szCs w:val="28"/>
            <w:u w:val="none"/>
            <w:lang w:val="en-US"/>
          </w:rPr>
          <w:t>www</w:t>
        </w:r>
        <w:r w:rsidRPr="00E6130E">
          <w:rPr>
            <w:rStyle w:val="a8"/>
            <w:rFonts w:ascii="Times New Roman" w:hAnsi="Times New Roman"/>
            <w:color w:val="auto"/>
            <w:sz w:val="28"/>
            <w:szCs w:val="28"/>
            <w:u w:val="none"/>
          </w:rPr>
          <w:t>.</w:t>
        </w:r>
        <w:r w:rsidRPr="00B673A3">
          <w:rPr>
            <w:rStyle w:val="a8"/>
            <w:rFonts w:ascii="Times New Roman" w:hAnsi="Times New Roman"/>
            <w:color w:val="auto"/>
            <w:sz w:val="28"/>
            <w:szCs w:val="28"/>
            <w:u w:val="none"/>
            <w:lang w:val="en-US"/>
          </w:rPr>
          <w:t>gks</w:t>
        </w:r>
        <w:r w:rsidRPr="00E6130E">
          <w:rPr>
            <w:rStyle w:val="a8"/>
            <w:rFonts w:ascii="Times New Roman" w:hAnsi="Times New Roman"/>
            <w:color w:val="auto"/>
            <w:sz w:val="28"/>
            <w:szCs w:val="28"/>
            <w:u w:val="none"/>
          </w:rPr>
          <w:t>.</w:t>
        </w:r>
        <w:r w:rsidRPr="00B673A3">
          <w:rPr>
            <w:rStyle w:val="a8"/>
            <w:rFonts w:ascii="Times New Roman" w:hAnsi="Times New Roman"/>
            <w:color w:val="auto"/>
            <w:sz w:val="28"/>
            <w:szCs w:val="28"/>
            <w:u w:val="none"/>
            <w:lang w:val="en-US"/>
          </w:rPr>
          <w:t>ru</w:t>
        </w:r>
      </w:hyperlink>
    </w:p>
    <w:p w:rsidR="003C5C98" w:rsidRPr="00AB478B" w:rsidRDefault="003C5C98" w:rsidP="003C5C98">
      <w:pPr>
        <w:numPr>
          <w:ilvl w:val="0"/>
          <w:numId w:val="1"/>
        </w:numPr>
        <w:tabs>
          <w:tab w:val="left" w:pos="1134"/>
        </w:tabs>
        <w:autoSpaceDE w:val="0"/>
        <w:autoSpaceDN w:val="0"/>
        <w:adjustRightInd w:val="0"/>
        <w:spacing w:after="0" w:line="360" w:lineRule="auto"/>
        <w:ind w:left="0" w:firstLine="720"/>
        <w:contextualSpacing/>
        <w:jc w:val="both"/>
        <w:rPr>
          <w:rFonts w:ascii="Times New Roman" w:hAnsi="Times New Roman"/>
          <w:sz w:val="28"/>
          <w:szCs w:val="28"/>
        </w:rPr>
      </w:pPr>
      <w:r w:rsidRPr="00AB478B">
        <w:rPr>
          <w:rFonts w:ascii="Times New Roman" w:hAnsi="Times New Roman"/>
          <w:sz w:val="28"/>
          <w:szCs w:val="28"/>
        </w:rPr>
        <w:t xml:space="preserve">Официальный сайт Совета и Фонда по Международным стандартам финансовой отчетности – </w:t>
      </w:r>
      <w:hyperlink r:id="rId16" w:history="1">
        <w:r w:rsidRPr="00AB478B">
          <w:rPr>
            <w:rStyle w:val="a8"/>
            <w:rFonts w:ascii="Times New Roman" w:hAnsi="Times New Roman"/>
            <w:color w:val="auto"/>
            <w:sz w:val="28"/>
            <w:szCs w:val="28"/>
            <w:u w:val="none"/>
            <w:lang w:val="en-US"/>
          </w:rPr>
          <w:t>www</w:t>
        </w:r>
        <w:r w:rsidRPr="00AB478B">
          <w:rPr>
            <w:rStyle w:val="a8"/>
            <w:rFonts w:ascii="Times New Roman" w:hAnsi="Times New Roman"/>
            <w:color w:val="auto"/>
            <w:sz w:val="28"/>
            <w:szCs w:val="28"/>
            <w:u w:val="none"/>
          </w:rPr>
          <w:t>.</w:t>
        </w:r>
        <w:r w:rsidRPr="00AB478B">
          <w:rPr>
            <w:rStyle w:val="a8"/>
            <w:rFonts w:ascii="Times New Roman" w:hAnsi="Times New Roman"/>
            <w:color w:val="auto"/>
            <w:sz w:val="28"/>
            <w:szCs w:val="28"/>
            <w:u w:val="none"/>
            <w:lang w:val="en-US"/>
          </w:rPr>
          <w:t>ifrs</w:t>
        </w:r>
        <w:r w:rsidRPr="00AB478B">
          <w:rPr>
            <w:rStyle w:val="a8"/>
            <w:rFonts w:ascii="Times New Roman" w:hAnsi="Times New Roman"/>
            <w:color w:val="auto"/>
            <w:sz w:val="28"/>
            <w:szCs w:val="28"/>
            <w:u w:val="none"/>
          </w:rPr>
          <w:t>.</w:t>
        </w:r>
        <w:r w:rsidRPr="00AB478B">
          <w:rPr>
            <w:rStyle w:val="a8"/>
            <w:rFonts w:ascii="Times New Roman" w:hAnsi="Times New Roman"/>
            <w:color w:val="auto"/>
            <w:sz w:val="28"/>
            <w:szCs w:val="28"/>
            <w:u w:val="none"/>
            <w:lang w:val="en-US"/>
          </w:rPr>
          <w:t>org</w:t>
        </w:r>
      </w:hyperlink>
      <w:r w:rsidRPr="00AB478B">
        <w:rPr>
          <w:rStyle w:val="a8"/>
          <w:rFonts w:ascii="Times New Roman" w:hAnsi="Times New Roman"/>
          <w:color w:val="auto"/>
          <w:sz w:val="28"/>
          <w:szCs w:val="28"/>
          <w:u w:val="none"/>
        </w:rPr>
        <w:t>.</w:t>
      </w:r>
    </w:p>
    <w:p w:rsidR="003C5C98" w:rsidRPr="00AB478B" w:rsidRDefault="003C5C98" w:rsidP="003C5C98">
      <w:pPr>
        <w:numPr>
          <w:ilvl w:val="0"/>
          <w:numId w:val="1"/>
        </w:numPr>
        <w:tabs>
          <w:tab w:val="left" w:pos="1134"/>
        </w:tabs>
        <w:autoSpaceDE w:val="0"/>
        <w:autoSpaceDN w:val="0"/>
        <w:adjustRightInd w:val="0"/>
        <w:spacing w:after="0" w:line="360" w:lineRule="auto"/>
        <w:ind w:left="0" w:firstLine="720"/>
        <w:contextualSpacing/>
        <w:jc w:val="both"/>
        <w:rPr>
          <w:rStyle w:val="a8"/>
          <w:rFonts w:ascii="Times New Roman" w:hAnsi="Times New Roman"/>
          <w:color w:val="auto"/>
          <w:sz w:val="28"/>
          <w:szCs w:val="28"/>
          <w:u w:val="none"/>
        </w:rPr>
      </w:pPr>
      <w:r w:rsidRPr="00AB478B">
        <w:rPr>
          <w:rFonts w:ascii="Times New Roman" w:hAnsi="Times New Roman"/>
          <w:sz w:val="28"/>
          <w:szCs w:val="28"/>
        </w:rPr>
        <w:t xml:space="preserve">Информационный бюллетень ООО «Эрнст энд Янг» - </w:t>
      </w:r>
      <w:r w:rsidRPr="00AB478B">
        <w:rPr>
          <w:rStyle w:val="a8"/>
          <w:rFonts w:ascii="Times New Roman" w:hAnsi="Times New Roman"/>
          <w:color w:val="auto"/>
          <w:sz w:val="28"/>
          <w:szCs w:val="28"/>
          <w:u w:val="none"/>
          <w:lang w:val="en-US"/>
        </w:rPr>
        <w:t>www</w:t>
      </w:r>
      <w:r w:rsidRPr="00AB478B">
        <w:rPr>
          <w:rStyle w:val="a8"/>
          <w:rFonts w:ascii="Times New Roman" w:hAnsi="Times New Roman"/>
          <w:color w:val="auto"/>
          <w:sz w:val="28"/>
          <w:szCs w:val="28"/>
          <w:u w:val="none"/>
        </w:rPr>
        <w:t>.</w:t>
      </w:r>
      <w:r w:rsidRPr="00AB478B">
        <w:rPr>
          <w:rStyle w:val="a8"/>
          <w:rFonts w:ascii="Times New Roman" w:hAnsi="Times New Roman"/>
          <w:color w:val="auto"/>
          <w:sz w:val="28"/>
          <w:szCs w:val="28"/>
          <w:u w:val="none"/>
          <w:lang w:val="en-US"/>
        </w:rPr>
        <w:t>ey</w:t>
      </w:r>
      <w:r w:rsidRPr="00AB478B">
        <w:rPr>
          <w:rStyle w:val="a8"/>
          <w:rFonts w:ascii="Times New Roman" w:hAnsi="Times New Roman"/>
          <w:color w:val="auto"/>
          <w:sz w:val="28"/>
          <w:szCs w:val="28"/>
          <w:u w:val="none"/>
        </w:rPr>
        <w:t>.</w:t>
      </w:r>
      <w:r w:rsidRPr="00AB478B">
        <w:rPr>
          <w:rStyle w:val="a8"/>
          <w:rFonts w:ascii="Times New Roman" w:hAnsi="Times New Roman"/>
          <w:color w:val="auto"/>
          <w:sz w:val="28"/>
          <w:szCs w:val="28"/>
          <w:u w:val="none"/>
          <w:lang w:val="en-US"/>
        </w:rPr>
        <w:t>com</w:t>
      </w:r>
      <w:r w:rsidRPr="00AB478B">
        <w:rPr>
          <w:rStyle w:val="a8"/>
          <w:rFonts w:ascii="Times New Roman" w:hAnsi="Times New Roman"/>
          <w:color w:val="auto"/>
          <w:sz w:val="28"/>
          <w:szCs w:val="28"/>
          <w:u w:val="none"/>
        </w:rPr>
        <w:t>/</w:t>
      </w:r>
      <w:r w:rsidRPr="00AB478B">
        <w:rPr>
          <w:rStyle w:val="a8"/>
          <w:rFonts w:ascii="Times New Roman" w:hAnsi="Times New Roman"/>
          <w:color w:val="auto"/>
          <w:sz w:val="28"/>
          <w:szCs w:val="28"/>
          <w:u w:val="none"/>
          <w:lang w:val="en-US"/>
        </w:rPr>
        <w:t>ru</w:t>
      </w:r>
      <w:r w:rsidRPr="00AB478B">
        <w:rPr>
          <w:rStyle w:val="a8"/>
          <w:rFonts w:ascii="Times New Roman" w:hAnsi="Times New Roman"/>
          <w:color w:val="auto"/>
          <w:sz w:val="28"/>
          <w:szCs w:val="28"/>
          <w:u w:val="none"/>
        </w:rPr>
        <w:t>/</w:t>
      </w:r>
      <w:r w:rsidRPr="00AB478B">
        <w:rPr>
          <w:rStyle w:val="a8"/>
          <w:rFonts w:ascii="Times New Roman" w:hAnsi="Times New Roman"/>
          <w:color w:val="auto"/>
          <w:sz w:val="28"/>
          <w:szCs w:val="28"/>
          <w:u w:val="none"/>
          <w:lang w:val="en-US"/>
        </w:rPr>
        <w:t>IFRS</w:t>
      </w:r>
      <w:r w:rsidRPr="00AB478B">
        <w:rPr>
          <w:rStyle w:val="a8"/>
          <w:rFonts w:ascii="Times New Roman" w:hAnsi="Times New Roman"/>
          <w:color w:val="auto"/>
          <w:sz w:val="28"/>
          <w:szCs w:val="28"/>
          <w:u w:val="none"/>
        </w:rPr>
        <w:t xml:space="preserve">. </w:t>
      </w:r>
    </w:p>
    <w:p w:rsidR="003C5C98" w:rsidRPr="00AB478B" w:rsidRDefault="003C5C98" w:rsidP="003C5C98">
      <w:pPr>
        <w:numPr>
          <w:ilvl w:val="0"/>
          <w:numId w:val="1"/>
        </w:numPr>
        <w:tabs>
          <w:tab w:val="left" w:pos="1134"/>
        </w:tabs>
        <w:autoSpaceDE w:val="0"/>
        <w:autoSpaceDN w:val="0"/>
        <w:adjustRightInd w:val="0"/>
        <w:spacing w:after="0" w:line="360" w:lineRule="auto"/>
        <w:ind w:left="0" w:firstLine="720"/>
        <w:contextualSpacing/>
        <w:jc w:val="both"/>
        <w:rPr>
          <w:rFonts w:ascii="Times New Roman" w:hAnsi="Times New Roman"/>
          <w:sz w:val="28"/>
          <w:szCs w:val="28"/>
        </w:rPr>
      </w:pPr>
      <w:r w:rsidRPr="00AB478B">
        <w:rPr>
          <w:rFonts w:ascii="Times New Roman" w:hAnsi="Times New Roman"/>
          <w:sz w:val="28"/>
          <w:szCs w:val="28"/>
        </w:rPr>
        <w:t xml:space="preserve">Официальный сайт Международного совета по интегрированной отчетности - </w:t>
      </w:r>
      <w:hyperlink r:id="rId17" w:history="1">
        <w:r w:rsidRPr="00AB478B">
          <w:rPr>
            <w:rStyle w:val="a8"/>
            <w:rFonts w:ascii="Times New Roman" w:hAnsi="Times New Roman"/>
            <w:color w:val="auto"/>
            <w:sz w:val="28"/>
            <w:szCs w:val="28"/>
            <w:u w:val="none"/>
            <w:lang w:val="en-US"/>
          </w:rPr>
          <w:t>www</w:t>
        </w:r>
        <w:r w:rsidRPr="00AB478B">
          <w:rPr>
            <w:rStyle w:val="a8"/>
            <w:rFonts w:ascii="Times New Roman" w:hAnsi="Times New Roman"/>
            <w:color w:val="auto"/>
            <w:sz w:val="28"/>
            <w:szCs w:val="28"/>
            <w:u w:val="none"/>
          </w:rPr>
          <w:t>.</w:t>
        </w:r>
        <w:r w:rsidRPr="00AB478B">
          <w:rPr>
            <w:rStyle w:val="a8"/>
            <w:rFonts w:ascii="Times New Roman" w:hAnsi="Times New Roman"/>
            <w:color w:val="auto"/>
            <w:sz w:val="28"/>
            <w:szCs w:val="28"/>
            <w:u w:val="none"/>
            <w:lang w:val="en-US"/>
          </w:rPr>
          <w:t>theiirc</w:t>
        </w:r>
        <w:r w:rsidRPr="00AB478B">
          <w:rPr>
            <w:rStyle w:val="a8"/>
            <w:rFonts w:ascii="Times New Roman" w:hAnsi="Times New Roman"/>
            <w:color w:val="auto"/>
            <w:sz w:val="28"/>
            <w:szCs w:val="28"/>
            <w:u w:val="none"/>
          </w:rPr>
          <w:t>.</w:t>
        </w:r>
        <w:r w:rsidRPr="00AB478B">
          <w:rPr>
            <w:rStyle w:val="a8"/>
            <w:rFonts w:ascii="Times New Roman" w:hAnsi="Times New Roman"/>
            <w:color w:val="auto"/>
            <w:sz w:val="28"/>
            <w:szCs w:val="28"/>
            <w:u w:val="none"/>
            <w:lang w:val="en-US"/>
          </w:rPr>
          <w:t>org</w:t>
        </w:r>
      </w:hyperlink>
      <w:r w:rsidRPr="00AB478B">
        <w:rPr>
          <w:rStyle w:val="a8"/>
          <w:rFonts w:ascii="Times New Roman" w:hAnsi="Times New Roman"/>
          <w:color w:val="auto"/>
          <w:sz w:val="28"/>
          <w:szCs w:val="28"/>
          <w:u w:val="none"/>
        </w:rPr>
        <w:t>.</w:t>
      </w:r>
    </w:p>
    <w:p w:rsidR="003C5C98" w:rsidRPr="00AB478B" w:rsidRDefault="003C5C98" w:rsidP="003C5C98">
      <w:pPr>
        <w:numPr>
          <w:ilvl w:val="0"/>
          <w:numId w:val="1"/>
        </w:numPr>
        <w:tabs>
          <w:tab w:val="left" w:pos="1134"/>
        </w:tabs>
        <w:autoSpaceDE w:val="0"/>
        <w:autoSpaceDN w:val="0"/>
        <w:adjustRightInd w:val="0"/>
        <w:spacing w:after="0" w:line="360" w:lineRule="auto"/>
        <w:ind w:left="0" w:firstLine="720"/>
        <w:contextualSpacing/>
        <w:jc w:val="both"/>
        <w:rPr>
          <w:rStyle w:val="a8"/>
          <w:rFonts w:ascii="Times New Roman" w:hAnsi="Times New Roman"/>
          <w:color w:val="auto"/>
          <w:sz w:val="28"/>
          <w:szCs w:val="28"/>
          <w:u w:val="none"/>
        </w:rPr>
      </w:pPr>
      <w:r w:rsidRPr="00AB478B">
        <w:rPr>
          <w:rFonts w:ascii="Times New Roman" w:hAnsi="Times New Roman"/>
          <w:sz w:val="28"/>
          <w:szCs w:val="28"/>
        </w:rPr>
        <w:t>Официальный сайт Совета по Стандартам бухгалтерского учета США (</w:t>
      </w:r>
      <w:r w:rsidRPr="00AB478B">
        <w:rPr>
          <w:rFonts w:ascii="Times New Roman" w:hAnsi="Times New Roman"/>
          <w:sz w:val="28"/>
          <w:szCs w:val="28"/>
          <w:lang w:val="en-US"/>
        </w:rPr>
        <w:t>FASB</w:t>
      </w:r>
      <w:r w:rsidRPr="00AB478B">
        <w:rPr>
          <w:rFonts w:ascii="Times New Roman" w:hAnsi="Times New Roman"/>
          <w:sz w:val="28"/>
          <w:szCs w:val="28"/>
        </w:rPr>
        <w:t xml:space="preserve">) – </w:t>
      </w:r>
      <w:hyperlink r:id="rId18" w:history="1">
        <w:r w:rsidRPr="00AB478B">
          <w:rPr>
            <w:rStyle w:val="a8"/>
            <w:rFonts w:ascii="Times New Roman" w:hAnsi="Times New Roman"/>
            <w:color w:val="auto"/>
            <w:sz w:val="28"/>
            <w:szCs w:val="28"/>
            <w:u w:val="none"/>
            <w:lang w:val="en-US"/>
          </w:rPr>
          <w:t>www</w:t>
        </w:r>
        <w:r w:rsidRPr="00AB478B">
          <w:rPr>
            <w:rStyle w:val="a8"/>
            <w:rFonts w:ascii="Times New Roman" w:hAnsi="Times New Roman"/>
            <w:color w:val="auto"/>
            <w:sz w:val="28"/>
            <w:szCs w:val="28"/>
            <w:u w:val="none"/>
          </w:rPr>
          <w:t>.</w:t>
        </w:r>
        <w:r w:rsidRPr="00AB478B">
          <w:rPr>
            <w:rStyle w:val="a8"/>
            <w:rFonts w:ascii="Times New Roman" w:hAnsi="Times New Roman"/>
            <w:color w:val="auto"/>
            <w:sz w:val="28"/>
            <w:szCs w:val="28"/>
            <w:u w:val="none"/>
            <w:lang w:val="en-US"/>
          </w:rPr>
          <w:t>fasb</w:t>
        </w:r>
        <w:r w:rsidRPr="00AB478B">
          <w:rPr>
            <w:rStyle w:val="a8"/>
            <w:rFonts w:ascii="Times New Roman" w:hAnsi="Times New Roman"/>
            <w:color w:val="auto"/>
            <w:sz w:val="28"/>
            <w:szCs w:val="28"/>
            <w:u w:val="none"/>
          </w:rPr>
          <w:t>.</w:t>
        </w:r>
        <w:r w:rsidRPr="00AB478B">
          <w:rPr>
            <w:rStyle w:val="a8"/>
            <w:rFonts w:ascii="Times New Roman" w:hAnsi="Times New Roman"/>
            <w:color w:val="auto"/>
            <w:sz w:val="28"/>
            <w:szCs w:val="28"/>
            <w:u w:val="none"/>
            <w:lang w:val="en-US"/>
          </w:rPr>
          <w:t>org</w:t>
        </w:r>
      </w:hyperlink>
    </w:p>
    <w:p w:rsidR="003C5C98" w:rsidRPr="00AB478B" w:rsidRDefault="003C5C98" w:rsidP="003C5C98">
      <w:pPr>
        <w:pStyle w:val="a5"/>
        <w:numPr>
          <w:ilvl w:val="0"/>
          <w:numId w:val="1"/>
        </w:numPr>
        <w:tabs>
          <w:tab w:val="left" w:pos="993"/>
          <w:tab w:val="left" w:pos="1134"/>
        </w:tabs>
        <w:spacing w:line="360" w:lineRule="auto"/>
        <w:ind w:left="0" w:firstLine="720"/>
        <w:contextualSpacing/>
        <w:jc w:val="both"/>
        <w:rPr>
          <w:sz w:val="28"/>
          <w:szCs w:val="28"/>
        </w:rPr>
      </w:pPr>
      <w:r w:rsidRPr="00AB478B">
        <w:rPr>
          <w:sz w:val="28"/>
          <w:szCs w:val="28"/>
        </w:rPr>
        <w:lastRenderedPageBreak/>
        <w:t xml:space="preserve">Электронная библиотека Финансового университета (ЭБ) </w:t>
      </w:r>
      <w:hyperlink r:id="rId19" w:history="1">
        <w:r w:rsidRPr="00AB478B">
          <w:rPr>
            <w:rStyle w:val="a8"/>
            <w:color w:val="auto"/>
            <w:sz w:val="28"/>
            <w:szCs w:val="28"/>
            <w:u w:val="none"/>
          </w:rPr>
          <w:t>http://elib.fa.ru/</w:t>
        </w:r>
      </w:hyperlink>
      <w:r w:rsidRPr="00AB478B">
        <w:rPr>
          <w:sz w:val="28"/>
          <w:szCs w:val="28"/>
        </w:rPr>
        <w:t>(http://library.fa.ru/files/elibfa.pdf)</w:t>
      </w:r>
    </w:p>
    <w:p w:rsidR="003C5C98" w:rsidRPr="00AB478B" w:rsidRDefault="003C5C98" w:rsidP="003C5C98">
      <w:pPr>
        <w:pStyle w:val="a5"/>
        <w:numPr>
          <w:ilvl w:val="0"/>
          <w:numId w:val="1"/>
        </w:numPr>
        <w:tabs>
          <w:tab w:val="left" w:pos="993"/>
          <w:tab w:val="left" w:pos="1134"/>
        </w:tabs>
        <w:spacing w:line="360" w:lineRule="auto"/>
        <w:ind w:left="0" w:firstLine="720"/>
        <w:contextualSpacing/>
        <w:jc w:val="both"/>
        <w:rPr>
          <w:sz w:val="28"/>
          <w:szCs w:val="28"/>
        </w:rPr>
      </w:pPr>
      <w:r w:rsidRPr="00AB478B">
        <w:rPr>
          <w:sz w:val="28"/>
          <w:szCs w:val="28"/>
        </w:rPr>
        <w:t xml:space="preserve">Электронно-библиотечная система BOOK.RU </w:t>
      </w:r>
      <w:hyperlink r:id="rId20" w:history="1">
        <w:r w:rsidRPr="00AB478B">
          <w:rPr>
            <w:rStyle w:val="a8"/>
            <w:color w:val="auto"/>
            <w:sz w:val="28"/>
            <w:szCs w:val="28"/>
            <w:u w:val="none"/>
          </w:rPr>
          <w:t>http://www.book.ru</w:t>
        </w:r>
      </w:hyperlink>
    </w:p>
    <w:p w:rsidR="003C5C98" w:rsidRPr="00AB478B" w:rsidRDefault="003C5C98" w:rsidP="003C5C98">
      <w:pPr>
        <w:pStyle w:val="a5"/>
        <w:numPr>
          <w:ilvl w:val="0"/>
          <w:numId w:val="1"/>
        </w:numPr>
        <w:tabs>
          <w:tab w:val="left" w:pos="993"/>
          <w:tab w:val="left" w:pos="1134"/>
        </w:tabs>
        <w:spacing w:line="360" w:lineRule="auto"/>
        <w:ind w:left="0" w:firstLine="720"/>
        <w:contextualSpacing/>
        <w:jc w:val="both"/>
        <w:rPr>
          <w:sz w:val="28"/>
          <w:szCs w:val="28"/>
        </w:rPr>
      </w:pPr>
      <w:r w:rsidRPr="00AB478B">
        <w:rPr>
          <w:sz w:val="28"/>
          <w:szCs w:val="28"/>
        </w:rPr>
        <w:t xml:space="preserve">Электронно-библиотечная система «Университетская библиотека ОНЛАЙН» </w:t>
      </w:r>
      <w:hyperlink r:id="rId21" w:history="1">
        <w:r w:rsidRPr="00AB478B">
          <w:rPr>
            <w:rStyle w:val="a8"/>
            <w:color w:val="auto"/>
            <w:sz w:val="28"/>
            <w:szCs w:val="28"/>
            <w:u w:val="none"/>
            <w:lang w:val="en-US"/>
          </w:rPr>
          <w:t>http</w:t>
        </w:r>
        <w:r w:rsidRPr="00AB478B">
          <w:rPr>
            <w:rStyle w:val="a8"/>
            <w:color w:val="auto"/>
            <w:sz w:val="28"/>
            <w:szCs w:val="28"/>
            <w:u w:val="none"/>
          </w:rPr>
          <w:t>://</w:t>
        </w:r>
        <w:r w:rsidRPr="00AB478B">
          <w:rPr>
            <w:rStyle w:val="a8"/>
            <w:color w:val="auto"/>
            <w:sz w:val="28"/>
            <w:szCs w:val="28"/>
            <w:u w:val="none"/>
            <w:lang w:val="en-US"/>
          </w:rPr>
          <w:t>biblioclub</w:t>
        </w:r>
        <w:r w:rsidRPr="00AB478B">
          <w:rPr>
            <w:rStyle w:val="a8"/>
            <w:color w:val="auto"/>
            <w:sz w:val="28"/>
            <w:szCs w:val="28"/>
            <w:u w:val="none"/>
          </w:rPr>
          <w:t>.</w:t>
        </w:r>
        <w:r w:rsidRPr="00AB478B">
          <w:rPr>
            <w:rStyle w:val="a8"/>
            <w:color w:val="auto"/>
            <w:sz w:val="28"/>
            <w:szCs w:val="28"/>
            <w:u w:val="none"/>
            <w:lang w:val="en-US"/>
          </w:rPr>
          <w:t>ru</w:t>
        </w:r>
        <w:r w:rsidRPr="00AB478B">
          <w:rPr>
            <w:rStyle w:val="a8"/>
            <w:color w:val="auto"/>
            <w:sz w:val="28"/>
            <w:szCs w:val="28"/>
            <w:u w:val="none"/>
          </w:rPr>
          <w:t>/</w:t>
        </w:r>
      </w:hyperlink>
    </w:p>
    <w:p w:rsidR="003C5C98" w:rsidRPr="00AB478B" w:rsidRDefault="003C5C98" w:rsidP="003C5C98">
      <w:pPr>
        <w:pStyle w:val="a5"/>
        <w:numPr>
          <w:ilvl w:val="0"/>
          <w:numId w:val="1"/>
        </w:numPr>
        <w:tabs>
          <w:tab w:val="left" w:pos="993"/>
          <w:tab w:val="left" w:pos="1134"/>
        </w:tabs>
        <w:spacing w:line="360" w:lineRule="auto"/>
        <w:ind w:left="0" w:firstLine="720"/>
        <w:contextualSpacing/>
        <w:jc w:val="both"/>
        <w:rPr>
          <w:sz w:val="28"/>
          <w:szCs w:val="28"/>
        </w:rPr>
      </w:pPr>
      <w:r w:rsidRPr="00AB478B">
        <w:rPr>
          <w:sz w:val="28"/>
          <w:szCs w:val="28"/>
        </w:rPr>
        <w:t xml:space="preserve">Электронно-библиотечная система </w:t>
      </w:r>
      <w:r w:rsidRPr="00AB478B">
        <w:rPr>
          <w:sz w:val="28"/>
          <w:szCs w:val="28"/>
          <w:lang w:val="en-US"/>
        </w:rPr>
        <w:t>Znanium</w:t>
      </w:r>
      <w:hyperlink r:id="rId22" w:history="1">
        <w:r w:rsidRPr="00AB478B">
          <w:rPr>
            <w:rStyle w:val="a8"/>
            <w:color w:val="auto"/>
            <w:sz w:val="28"/>
            <w:szCs w:val="28"/>
            <w:u w:val="none"/>
          </w:rPr>
          <w:t>http://www.znanium.com</w:t>
        </w:r>
      </w:hyperlink>
    </w:p>
    <w:p w:rsidR="003C5C98" w:rsidRPr="00AB478B" w:rsidRDefault="003C5C98" w:rsidP="003C5C98">
      <w:pPr>
        <w:pStyle w:val="a5"/>
        <w:numPr>
          <w:ilvl w:val="0"/>
          <w:numId w:val="1"/>
        </w:numPr>
        <w:tabs>
          <w:tab w:val="left" w:pos="993"/>
          <w:tab w:val="left" w:pos="1134"/>
        </w:tabs>
        <w:spacing w:line="360" w:lineRule="auto"/>
        <w:ind w:left="0" w:firstLine="720"/>
        <w:contextualSpacing/>
        <w:jc w:val="both"/>
        <w:rPr>
          <w:sz w:val="28"/>
          <w:szCs w:val="28"/>
        </w:rPr>
      </w:pPr>
      <w:r w:rsidRPr="00AB478B">
        <w:rPr>
          <w:sz w:val="28"/>
          <w:szCs w:val="28"/>
        </w:rPr>
        <w:t xml:space="preserve">Электронно-библиотечная система издательства «ЮРАЙТ» </w:t>
      </w:r>
      <w:hyperlink r:id="rId23" w:history="1">
        <w:r w:rsidRPr="00AB478B">
          <w:rPr>
            <w:rStyle w:val="a8"/>
            <w:color w:val="auto"/>
            <w:sz w:val="28"/>
            <w:szCs w:val="28"/>
            <w:u w:val="none"/>
            <w:lang w:val="en-US"/>
          </w:rPr>
          <w:t>https</w:t>
        </w:r>
        <w:r w:rsidRPr="00AB478B">
          <w:rPr>
            <w:rStyle w:val="a8"/>
            <w:color w:val="auto"/>
            <w:sz w:val="28"/>
            <w:szCs w:val="28"/>
            <w:u w:val="none"/>
          </w:rPr>
          <w:t>://</w:t>
        </w:r>
        <w:r w:rsidRPr="00AB478B">
          <w:rPr>
            <w:rStyle w:val="a8"/>
            <w:color w:val="auto"/>
            <w:sz w:val="28"/>
            <w:szCs w:val="28"/>
            <w:u w:val="none"/>
            <w:lang w:val="en-US"/>
          </w:rPr>
          <w:t>www</w:t>
        </w:r>
        <w:r w:rsidRPr="00AB478B">
          <w:rPr>
            <w:rStyle w:val="a8"/>
            <w:color w:val="auto"/>
            <w:sz w:val="28"/>
            <w:szCs w:val="28"/>
            <w:u w:val="none"/>
          </w:rPr>
          <w:t>.</w:t>
        </w:r>
        <w:r w:rsidRPr="00AB478B">
          <w:rPr>
            <w:rStyle w:val="a8"/>
            <w:color w:val="auto"/>
            <w:sz w:val="28"/>
            <w:szCs w:val="28"/>
            <w:u w:val="none"/>
            <w:lang w:val="en-US"/>
          </w:rPr>
          <w:t>biblio</w:t>
        </w:r>
        <w:r w:rsidRPr="00AB478B">
          <w:rPr>
            <w:rStyle w:val="a8"/>
            <w:color w:val="auto"/>
            <w:sz w:val="28"/>
            <w:szCs w:val="28"/>
            <w:u w:val="none"/>
          </w:rPr>
          <w:t>-</w:t>
        </w:r>
        <w:r w:rsidRPr="00AB478B">
          <w:rPr>
            <w:rStyle w:val="a8"/>
            <w:color w:val="auto"/>
            <w:sz w:val="28"/>
            <w:szCs w:val="28"/>
            <w:u w:val="none"/>
            <w:lang w:val="en-US"/>
          </w:rPr>
          <w:t>online</w:t>
        </w:r>
        <w:r w:rsidRPr="00AB478B">
          <w:rPr>
            <w:rStyle w:val="a8"/>
            <w:color w:val="auto"/>
            <w:sz w:val="28"/>
            <w:szCs w:val="28"/>
            <w:u w:val="none"/>
          </w:rPr>
          <w:t>.</w:t>
        </w:r>
        <w:r w:rsidRPr="00AB478B">
          <w:rPr>
            <w:rStyle w:val="a8"/>
            <w:color w:val="auto"/>
            <w:sz w:val="28"/>
            <w:szCs w:val="28"/>
            <w:u w:val="none"/>
            <w:lang w:val="en-US"/>
          </w:rPr>
          <w:t>ru</w:t>
        </w:r>
        <w:r w:rsidRPr="00AB478B">
          <w:rPr>
            <w:rStyle w:val="a8"/>
            <w:color w:val="auto"/>
            <w:sz w:val="28"/>
            <w:szCs w:val="28"/>
            <w:u w:val="none"/>
          </w:rPr>
          <w:t>/</w:t>
        </w:r>
      </w:hyperlink>
    </w:p>
    <w:p w:rsidR="003C5C98" w:rsidRPr="00AB478B" w:rsidRDefault="003C5C98" w:rsidP="003C5C98">
      <w:pPr>
        <w:pStyle w:val="a5"/>
        <w:numPr>
          <w:ilvl w:val="0"/>
          <w:numId w:val="1"/>
        </w:numPr>
        <w:tabs>
          <w:tab w:val="left" w:pos="993"/>
          <w:tab w:val="left" w:pos="1134"/>
        </w:tabs>
        <w:spacing w:line="360" w:lineRule="auto"/>
        <w:ind w:left="0" w:firstLine="720"/>
        <w:contextualSpacing/>
        <w:jc w:val="both"/>
        <w:rPr>
          <w:sz w:val="28"/>
          <w:szCs w:val="28"/>
        </w:rPr>
      </w:pPr>
      <w:r w:rsidRPr="00AB478B">
        <w:rPr>
          <w:sz w:val="28"/>
          <w:szCs w:val="28"/>
        </w:rPr>
        <w:t xml:space="preserve">Научная электронная библиотека </w:t>
      </w:r>
      <w:r w:rsidRPr="00AB478B">
        <w:rPr>
          <w:sz w:val="28"/>
          <w:szCs w:val="28"/>
          <w:lang w:val="en-US"/>
        </w:rPr>
        <w:t>eLibrary</w:t>
      </w:r>
      <w:r w:rsidRPr="00AB478B">
        <w:rPr>
          <w:sz w:val="28"/>
          <w:szCs w:val="28"/>
        </w:rPr>
        <w:t>.</w:t>
      </w:r>
      <w:r w:rsidRPr="00AB478B">
        <w:rPr>
          <w:sz w:val="28"/>
          <w:szCs w:val="28"/>
          <w:lang w:val="en-US"/>
        </w:rPr>
        <w:t>ru</w:t>
      </w:r>
      <w:hyperlink r:id="rId24" w:history="1">
        <w:r w:rsidRPr="00AB478B">
          <w:rPr>
            <w:rStyle w:val="a8"/>
            <w:color w:val="auto"/>
            <w:sz w:val="28"/>
            <w:szCs w:val="28"/>
            <w:u w:val="none"/>
            <w:lang w:val="en-US"/>
          </w:rPr>
          <w:t>http</w:t>
        </w:r>
        <w:r w:rsidRPr="00AB478B">
          <w:rPr>
            <w:rStyle w:val="a8"/>
            <w:color w:val="auto"/>
            <w:sz w:val="28"/>
            <w:szCs w:val="28"/>
            <w:u w:val="none"/>
          </w:rPr>
          <w:t>://</w:t>
        </w:r>
        <w:r w:rsidRPr="00AB478B">
          <w:rPr>
            <w:rStyle w:val="a8"/>
            <w:color w:val="auto"/>
            <w:sz w:val="28"/>
            <w:szCs w:val="28"/>
            <w:u w:val="none"/>
            <w:lang w:val="en-US"/>
          </w:rPr>
          <w:t>elibrary</w:t>
        </w:r>
        <w:r w:rsidRPr="00AB478B">
          <w:rPr>
            <w:rStyle w:val="a8"/>
            <w:color w:val="auto"/>
            <w:sz w:val="28"/>
            <w:szCs w:val="28"/>
            <w:u w:val="none"/>
          </w:rPr>
          <w:t>.</w:t>
        </w:r>
        <w:r w:rsidRPr="00AB478B">
          <w:rPr>
            <w:rStyle w:val="a8"/>
            <w:color w:val="auto"/>
            <w:sz w:val="28"/>
            <w:szCs w:val="28"/>
            <w:u w:val="none"/>
            <w:lang w:val="en-US"/>
          </w:rPr>
          <w:t>ru</w:t>
        </w:r>
      </w:hyperlink>
    </w:p>
    <w:p w:rsidR="003C5C98" w:rsidRPr="00AB478B" w:rsidRDefault="003C5C98" w:rsidP="003C5C98">
      <w:pPr>
        <w:pStyle w:val="10"/>
        <w:tabs>
          <w:tab w:val="left" w:pos="709"/>
          <w:tab w:val="left" w:pos="1134"/>
        </w:tabs>
        <w:spacing w:before="0" w:after="0" w:line="360" w:lineRule="auto"/>
        <w:ind w:firstLine="720"/>
        <w:jc w:val="both"/>
        <w:rPr>
          <w:b/>
          <w:sz w:val="28"/>
          <w:szCs w:val="28"/>
        </w:rPr>
      </w:pPr>
      <w:r w:rsidRPr="00AB478B">
        <w:rPr>
          <w:b/>
          <w:sz w:val="28"/>
          <w:szCs w:val="28"/>
        </w:rPr>
        <w:t>Базы данных, информационно-справочные и поисковые системы:</w:t>
      </w:r>
    </w:p>
    <w:p w:rsidR="003C5C98" w:rsidRPr="00AB478B" w:rsidRDefault="003C5C98" w:rsidP="003C5C98">
      <w:pPr>
        <w:pStyle w:val="10"/>
        <w:numPr>
          <w:ilvl w:val="0"/>
          <w:numId w:val="5"/>
        </w:numPr>
        <w:tabs>
          <w:tab w:val="left" w:pos="709"/>
          <w:tab w:val="left" w:pos="1134"/>
        </w:tabs>
        <w:spacing w:before="0" w:after="0" w:line="360" w:lineRule="auto"/>
        <w:ind w:left="0" w:firstLine="720"/>
        <w:jc w:val="both"/>
        <w:rPr>
          <w:sz w:val="28"/>
          <w:szCs w:val="28"/>
        </w:rPr>
      </w:pPr>
      <w:r w:rsidRPr="00AB478B">
        <w:rPr>
          <w:sz w:val="28"/>
          <w:szCs w:val="28"/>
        </w:rPr>
        <w:t>Справочная правовая система «Консультант Плюс».</w:t>
      </w:r>
    </w:p>
    <w:p w:rsidR="003C5C98" w:rsidRPr="00AB478B" w:rsidRDefault="003C5C98" w:rsidP="003C5C98">
      <w:pPr>
        <w:pStyle w:val="10"/>
        <w:numPr>
          <w:ilvl w:val="0"/>
          <w:numId w:val="5"/>
        </w:numPr>
        <w:tabs>
          <w:tab w:val="left" w:pos="709"/>
          <w:tab w:val="left" w:pos="1134"/>
        </w:tabs>
        <w:spacing w:before="0" w:after="0" w:line="360" w:lineRule="auto"/>
        <w:ind w:left="0" w:firstLine="720"/>
        <w:jc w:val="both"/>
        <w:rPr>
          <w:sz w:val="28"/>
          <w:szCs w:val="28"/>
        </w:rPr>
      </w:pPr>
      <w:r w:rsidRPr="00AB478B">
        <w:rPr>
          <w:sz w:val="28"/>
          <w:szCs w:val="28"/>
        </w:rPr>
        <w:t>Справочная правовая система «Гарант».</w:t>
      </w:r>
    </w:p>
    <w:p w:rsidR="003C5C98" w:rsidRPr="00AB478B" w:rsidRDefault="003C5C98" w:rsidP="003C5C98">
      <w:pPr>
        <w:pStyle w:val="10"/>
        <w:numPr>
          <w:ilvl w:val="0"/>
          <w:numId w:val="5"/>
        </w:numPr>
        <w:tabs>
          <w:tab w:val="left" w:pos="709"/>
          <w:tab w:val="left" w:pos="1134"/>
        </w:tabs>
        <w:spacing w:before="0" w:after="0" w:line="360" w:lineRule="auto"/>
        <w:ind w:left="0" w:firstLine="720"/>
        <w:jc w:val="both"/>
        <w:rPr>
          <w:sz w:val="28"/>
          <w:szCs w:val="28"/>
        </w:rPr>
      </w:pPr>
      <w:r w:rsidRPr="00AB478B">
        <w:rPr>
          <w:sz w:val="28"/>
          <w:szCs w:val="28"/>
        </w:rPr>
        <w:t>Справочно-информационная система Блумберг.</w:t>
      </w:r>
    </w:p>
    <w:p w:rsidR="003C5C98" w:rsidRPr="00AB478B" w:rsidRDefault="003C5C98" w:rsidP="003C5C98">
      <w:pPr>
        <w:pStyle w:val="10"/>
        <w:numPr>
          <w:ilvl w:val="0"/>
          <w:numId w:val="5"/>
        </w:numPr>
        <w:tabs>
          <w:tab w:val="left" w:pos="709"/>
          <w:tab w:val="left" w:pos="1134"/>
        </w:tabs>
        <w:spacing w:before="0" w:after="0" w:line="360" w:lineRule="auto"/>
        <w:ind w:left="0" w:firstLine="720"/>
        <w:jc w:val="both"/>
        <w:rPr>
          <w:sz w:val="28"/>
          <w:szCs w:val="28"/>
        </w:rPr>
      </w:pPr>
      <w:r w:rsidRPr="00AB478B">
        <w:rPr>
          <w:sz w:val="28"/>
          <w:szCs w:val="28"/>
        </w:rPr>
        <w:t>Информационная система Спарк-Интерфакс. </w:t>
      </w:r>
    </w:p>
    <w:p w:rsidR="008535F7" w:rsidRPr="00AB478B" w:rsidRDefault="008535F7" w:rsidP="00216142">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4" w:name="_Toc85440152"/>
      <w:r w:rsidRPr="00AB478B">
        <w:rPr>
          <w:bCs/>
          <w:color w:val="auto"/>
          <w:kern w:val="32"/>
          <w:sz w:val="28"/>
          <w:szCs w:val="28"/>
          <w:lang w:eastAsia="ru-RU"/>
        </w:rPr>
        <w:t>10.</w:t>
      </w:r>
      <w:r w:rsidR="00E6130E">
        <w:rPr>
          <w:bCs/>
          <w:color w:val="auto"/>
          <w:kern w:val="32"/>
          <w:sz w:val="28"/>
          <w:szCs w:val="28"/>
          <w:lang w:eastAsia="ru-RU"/>
        </w:rPr>
        <w:t xml:space="preserve"> </w:t>
      </w:r>
      <w:r w:rsidRPr="00AB478B">
        <w:rPr>
          <w:bCs/>
          <w:color w:val="auto"/>
          <w:kern w:val="32"/>
          <w:sz w:val="28"/>
          <w:szCs w:val="28"/>
          <w:lang w:eastAsia="ru-RU"/>
        </w:rPr>
        <w:t>Методические указания для обучающихся по освоению дисциплины</w:t>
      </w:r>
      <w:bookmarkEnd w:id="34"/>
    </w:p>
    <w:p w:rsidR="00E6130E" w:rsidRDefault="00E6130E" w:rsidP="00E6130E">
      <w:pPr>
        <w:snapToGrid w:val="0"/>
        <w:spacing w:after="0" w:line="360" w:lineRule="auto"/>
        <w:ind w:firstLine="709"/>
        <w:jc w:val="both"/>
        <w:rPr>
          <w:rFonts w:ascii="Times New Roman" w:hAnsi="Times New Roman"/>
          <w:sz w:val="28"/>
          <w:szCs w:val="36"/>
          <w:lang w:eastAsia="ru-RU"/>
        </w:rPr>
      </w:pPr>
      <w:r>
        <w:rPr>
          <w:rFonts w:ascii="Times New Roman" w:hAnsi="Times New Roman"/>
          <w:sz w:val="28"/>
          <w:szCs w:val="36"/>
          <w:lang w:eastAsia="ru-RU"/>
        </w:rPr>
        <w:t xml:space="preserve">Изучение дисицплины предполагает сочетание аудиторных занятий и самостоятельной работы студентов. Аудиторные занятия проводятся в форме лекций и семинарских занятий. </w:t>
      </w:r>
    </w:p>
    <w:p w:rsidR="00E6130E" w:rsidRDefault="00E6130E" w:rsidP="00E6130E">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Pr>
          <w:rFonts w:ascii="Times New Roman" w:hAnsi="Times New Roman"/>
          <w:sz w:val="28"/>
          <w:szCs w:val="28"/>
          <w:lang w:eastAsia="ru-RU"/>
        </w:rPr>
        <w:t>Курс лекций сопровождается наглядной презентацией, включающей базовые понятия, практические примеры, схемы, графики, табличный материал.</w:t>
      </w:r>
    </w:p>
    <w:p w:rsidR="00E6130E" w:rsidRDefault="00E6130E" w:rsidP="00E6130E">
      <w:pPr>
        <w:pStyle w:val="80"/>
        <w:shd w:val="clear" w:color="auto" w:fill="auto"/>
        <w:tabs>
          <w:tab w:val="left" w:pos="993"/>
        </w:tabs>
        <w:spacing w:before="0" w:after="0" w:line="360" w:lineRule="auto"/>
        <w:ind w:firstLine="709"/>
        <w:rPr>
          <w:rFonts w:ascii="Times New Roman" w:hAnsi="Times New Roman"/>
          <w:sz w:val="28"/>
          <w:szCs w:val="28"/>
        </w:rPr>
      </w:pPr>
      <w:r>
        <w:rPr>
          <w:rFonts w:ascii="Times New Roman" w:hAnsi="Times New Roman"/>
          <w:sz w:val="28"/>
          <w:szCs w:val="28"/>
        </w:rPr>
        <w:t>При подготовке к семинарским занятиям студентам следует:</w:t>
      </w:r>
    </w:p>
    <w:p w:rsidR="00E6130E"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Pr>
          <w:rFonts w:ascii="Times New Roman" w:hAnsi="Times New Roman"/>
          <w:sz w:val="28"/>
          <w:szCs w:val="28"/>
          <w:lang w:eastAsia="ru-RU"/>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rsidR="00E6130E"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Pr>
          <w:rFonts w:ascii="Times New Roman" w:hAnsi="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E6130E" w:rsidRDefault="00E6130E" w:rsidP="00E6130E">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Pr>
          <w:rFonts w:ascii="Times New Roman" w:hAnsi="Times New Roman"/>
          <w:sz w:val="28"/>
          <w:szCs w:val="28"/>
          <w:lang w:eastAsia="ru-RU"/>
        </w:rPr>
        <w:t xml:space="preserve">Семинарские занятия предполагают:  </w:t>
      </w:r>
    </w:p>
    <w:p w:rsidR="00E6130E"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Pr>
          <w:rFonts w:ascii="Times New Roman" w:hAnsi="Times New Roman"/>
          <w:sz w:val="28"/>
          <w:szCs w:val="28"/>
          <w:lang w:eastAsia="ru-RU"/>
        </w:rPr>
        <w:t xml:space="preserve">обсуждение в интерактивной форме вопросов в области оценки объектов </w:t>
      </w:r>
      <w:r>
        <w:rPr>
          <w:rFonts w:ascii="Times New Roman" w:hAnsi="Times New Roman"/>
          <w:sz w:val="28"/>
          <w:szCs w:val="28"/>
          <w:lang w:eastAsia="ru-RU"/>
        </w:rPr>
        <w:lastRenderedPageBreak/>
        <w:t>интеллектуальной собственности и нематериальных активов (дискуссия, круглый стол и пр.);</w:t>
      </w:r>
    </w:p>
    <w:p w:rsidR="00E6130E"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Pr>
          <w:rFonts w:ascii="Times New Roman" w:hAnsi="Times New Roman"/>
          <w:sz w:val="28"/>
          <w:szCs w:val="28"/>
          <w:lang w:eastAsia="ru-RU"/>
        </w:rPr>
        <w:t xml:space="preserve"> подготовку докладов, выступление и участие в групповом обсуждении студенческих презентаций, выполненных на определенную тему в рамках самостоятельной работы;</w:t>
      </w:r>
    </w:p>
    <w:p w:rsidR="00E6130E"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Pr>
          <w:rFonts w:ascii="Times New Roman" w:hAnsi="Times New Roman"/>
          <w:sz w:val="28"/>
          <w:szCs w:val="28"/>
          <w:lang w:eastAsia="ru-RU"/>
        </w:rPr>
        <w:t xml:space="preserve"> решение практико-ориентированных, ситуационных, тестовых, исследовательских заданий и кейсов на применение различных подходов и методов к оценке нематериальных активов и объектов интеллектуальной собственности для различных целей.</w:t>
      </w:r>
    </w:p>
    <w:p w:rsidR="00E6130E" w:rsidRDefault="00E6130E" w:rsidP="00E6130E">
      <w:pPr>
        <w:widowControl w:val="0"/>
        <w:autoSpaceDE w:val="0"/>
        <w:autoSpaceDN w:val="0"/>
        <w:adjustRightInd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w:t>
      </w:r>
    </w:p>
    <w:p w:rsidR="00E6130E" w:rsidRDefault="00E6130E" w:rsidP="00E6130E">
      <w:pPr>
        <w:snapToGrid w:val="0"/>
        <w:spacing w:after="0" w:line="360" w:lineRule="auto"/>
        <w:ind w:firstLine="709"/>
        <w:jc w:val="both"/>
        <w:rPr>
          <w:rFonts w:ascii="Times New Roman" w:hAnsi="Times New Roman"/>
          <w:bCs/>
          <w:iCs/>
          <w:sz w:val="28"/>
          <w:szCs w:val="20"/>
          <w:lang w:eastAsia="ru-RU"/>
        </w:rPr>
      </w:pPr>
      <w:r>
        <w:rPr>
          <w:rFonts w:ascii="Times New Roman" w:hAnsi="Times New Roman"/>
          <w:sz w:val="28"/>
          <w:szCs w:val="36"/>
          <w:lang w:eastAsia="ru-RU"/>
        </w:rPr>
        <w:t xml:space="preserve">Самостоятельная работа предполагает выполнение специальных исследовательских заданий по отдельным темам, написания домашней контрольной работы, подготовки доклада с использованием презентации. </w:t>
      </w:r>
    </w:p>
    <w:p w:rsidR="00E6130E" w:rsidRDefault="00E6130E" w:rsidP="00E6130E">
      <w:pPr>
        <w:pStyle w:val="10"/>
        <w:tabs>
          <w:tab w:val="left" w:pos="1134"/>
        </w:tabs>
        <w:spacing w:before="0" w:after="0" w:line="360" w:lineRule="auto"/>
        <w:ind w:firstLine="709"/>
        <w:jc w:val="both"/>
        <w:rPr>
          <w:sz w:val="28"/>
          <w:szCs w:val="28"/>
        </w:rPr>
      </w:pPr>
      <w:r w:rsidRPr="00E6130E">
        <w:rPr>
          <w:sz w:val="28"/>
          <w:szCs w:val="28"/>
        </w:rPr>
        <w:t>Контрольная работа</w:t>
      </w:r>
      <w:r>
        <w:rPr>
          <w:sz w:val="28"/>
          <w:szCs w:val="28"/>
        </w:rPr>
        <w:t xml:space="preserve"> охватывает основной материал соответствующих разделов программы и включает один теоретический вопрос и одну практико-ориентированную задачу (кейс) на применение конкретного подхода к оценке объекта интеллектуальной собственности.</w:t>
      </w:r>
    </w:p>
    <w:p w:rsidR="00E6130E" w:rsidRDefault="00E6130E" w:rsidP="00E6130E">
      <w:pPr>
        <w:pStyle w:val="10"/>
        <w:tabs>
          <w:tab w:val="left" w:pos="1134"/>
        </w:tabs>
        <w:spacing w:before="0" w:after="0" w:line="360" w:lineRule="auto"/>
        <w:ind w:firstLine="709"/>
        <w:jc w:val="both"/>
        <w:rPr>
          <w:sz w:val="28"/>
          <w:szCs w:val="28"/>
        </w:rPr>
      </w:pPr>
      <w:r>
        <w:rPr>
          <w:sz w:val="28"/>
          <w:szCs w:val="28"/>
        </w:rPr>
        <w:t>Требования к выполнению контрольной работы:</w:t>
      </w:r>
    </w:p>
    <w:p w:rsidR="00E6130E" w:rsidRDefault="00E6130E" w:rsidP="00E6130E">
      <w:pPr>
        <w:pStyle w:val="10"/>
        <w:tabs>
          <w:tab w:val="left" w:pos="1134"/>
        </w:tabs>
        <w:spacing w:before="0" w:after="0" w:line="360" w:lineRule="auto"/>
        <w:ind w:firstLine="709"/>
        <w:jc w:val="both"/>
        <w:rPr>
          <w:sz w:val="28"/>
          <w:szCs w:val="28"/>
        </w:rPr>
      </w:pPr>
      <w:r>
        <w:rPr>
          <w:sz w:val="28"/>
          <w:szCs w:val="28"/>
        </w:rPr>
        <w:t>- раскрытие в полном объеме ответа на теоретический вопрос и правильное  имеющегося кейса (практико-ориентированного задания) с применением соответствующих источников информации, методов анализа рынка и программного обеспечения при расчетах;</w:t>
      </w:r>
    </w:p>
    <w:p w:rsidR="00E6130E" w:rsidRDefault="00E6130E" w:rsidP="00E6130E">
      <w:pPr>
        <w:pStyle w:val="10"/>
        <w:tabs>
          <w:tab w:val="left" w:pos="1134"/>
        </w:tabs>
        <w:spacing w:before="0" w:after="0" w:line="360" w:lineRule="auto"/>
        <w:ind w:firstLine="709"/>
        <w:jc w:val="both"/>
        <w:rPr>
          <w:sz w:val="28"/>
          <w:szCs w:val="28"/>
        </w:rPr>
      </w:pPr>
      <w:r>
        <w:rPr>
          <w:sz w:val="28"/>
          <w:szCs w:val="28"/>
        </w:rPr>
        <w:t>- наличие формул и обоснованных пояснений к расчетам;</w:t>
      </w:r>
    </w:p>
    <w:p w:rsidR="00E6130E" w:rsidRDefault="00E6130E" w:rsidP="00E6130E">
      <w:pPr>
        <w:pStyle w:val="10"/>
        <w:tabs>
          <w:tab w:val="left" w:pos="1134"/>
        </w:tabs>
        <w:spacing w:before="0" w:after="0" w:line="360" w:lineRule="auto"/>
        <w:ind w:firstLine="709"/>
        <w:jc w:val="both"/>
        <w:rPr>
          <w:sz w:val="28"/>
          <w:szCs w:val="28"/>
        </w:rPr>
      </w:pPr>
      <w:r>
        <w:rPr>
          <w:sz w:val="28"/>
          <w:szCs w:val="28"/>
        </w:rPr>
        <w:t>- наличие выводов по полученным результатам;</w:t>
      </w:r>
    </w:p>
    <w:p w:rsidR="00E6130E" w:rsidRDefault="00E6130E" w:rsidP="00E6130E">
      <w:pPr>
        <w:pStyle w:val="10"/>
        <w:tabs>
          <w:tab w:val="left" w:pos="1134"/>
        </w:tabs>
        <w:spacing w:before="0" w:after="0" w:line="360" w:lineRule="auto"/>
        <w:ind w:firstLine="709"/>
        <w:jc w:val="both"/>
        <w:rPr>
          <w:sz w:val="28"/>
          <w:szCs w:val="28"/>
        </w:rPr>
      </w:pPr>
      <w:r>
        <w:rPr>
          <w:sz w:val="28"/>
          <w:szCs w:val="28"/>
        </w:rPr>
        <w:t>- соблюдение требований к оформлению;</w:t>
      </w:r>
    </w:p>
    <w:p w:rsidR="00E6130E" w:rsidRDefault="00E6130E" w:rsidP="00E6130E">
      <w:pPr>
        <w:pStyle w:val="10"/>
        <w:tabs>
          <w:tab w:val="left" w:pos="1134"/>
        </w:tabs>
        <w:spacing w:before="0" w:after="0" w:line="360" w:lineRule="auto"/>
        <w:ind w:firstLine="709"/>
        <w:jc w:val="both"/>
        <w:rPr>
          <w:sz w:val="28"/>
          <w:szCs w:val="28"/>
        </w:rPr>
      </w:pPr>
      <w:r>
        <w:rPr>
          <w:sz w:val="28"/>
          <w:szCs w:val="28"/>
        </w:rPr>
        <w:t>- наличие правильно оформленного списка источников.</w:t>
      </w:r>
    </w:p>
    <w:p w:rsidR="00E6130E" w:rsidRDefault="00E6130E" w:rsidP="00E6130E">
      <w:pPr>
        <w:pStyle w:val="10"/>
        <w:tabs>
          <w:tab w:val="left" w:pos="1134"/>
        </w:tabs>
        <w:spacing w:before="0" w:after="0" w:line="360" w:lineRule="auto"/>
        <w:ind w:firstLine="709"/>
        <w:jc w:val="both"/>
        <w:rPr>
          <w:sz w:val="28"/>
          <w:szCs w:val="28"/>
        </w:rPr>
      </w:pPr>
      <w:r>
        <w:rPr>
          <w:sz w:val="28"/>
          <w:szCs w:val="28"/>
        </w:rPr>
        <w:t>Оценивание контрольной работы:</w:t>
      </w:r>
    </w:p>
    <w:p w:rsidR="00E6130E" w:rsidRDefault="00E6130E" w:rsidP="00E6130E">
      <w:pPr>
        <w:pStyle w:val="10"/>
        <w:tabs>
          <w:tab w:val="left" w:pos="1134"/>
        </w:tabs>
        <w:spacing w:before="0" w:after="0" w:line="360" w:lineRule="auto"/>
        <w:ind w:firstLine="709"/>
        <w:jc w:val="both"/>
        <w:rPr>
          <w:sz w:val="28"/>
          <w:szCs w:val="28"/>
        </w:rPr>
      </w:pPr>
      <w:r>
        <w:rPr>
          <w:sz w:val="28"/>
          <w:szCs w:val="28"/>
        </w:rPr>
        <w:lastRenderedPageBreak/>
        <w:t>- максимальная оценка всей работы – 10 баллов (отлично);</w:t>
      </w:r>
    </w:p>
    <w:p w:rsidR="00E6130E" w:rsidRDefault="00E6130E" w:rsidP="00E6130E">
      <w:pPr>
        <w:pStyle w:val="10"/>
        <w:tabs>
          <w:tab w:val="left" w:pos="1134"/>
        </w:tabs>
        <w:spacing w:before="0" w:after="0" w:line="360" w:lineRule="auto"/>
        <w:ind w:firstLine="709"/>
        <w:jc w:val="both"/>
        <w:rPr>
          <w:sz w:val="28"/>
          <w:szCs w:val="28"/>
        </w:rPr>
      </w:pPr>
      <w:r>
        <w:rPr>
          <w:sz w:val="28"/>
          <w:szCs w:val="28"/>
        </w:rPr>
        <w:t xml:space="preserve">- максимальная оценка за ответ на теоретический вопрос – 4 балла, правильно решенный кейс – 6 баллов; </w:t>
      </w:r>
    </w:p>
    <w:p w:rsidR="00E6130E" w:rsidRDefault="00E6130E" w:rsidP="00E6130E">
      <w:pPr>
        <w:pStyle w:val="10"/>
        <w:tabs>
          <w:tab w:val="left" w:pos="1134"/>
        </w:tabs>
        <w:spacing w:before="0" w:after="0" w:line="360" w:lineRule="auto"/>
        <w:ind w:firstLine="709"/>
        <w:jc w:val="both"/>
        <w:rPr>
          <w:sz w:val="28"/>
          <w:szCs w:val="28"/>
        </w:rPr>
      </w:pPr>
      <w:r>
        <w:rPr>
          <w:sz w:val="28"/>
          <w:szCs w:val="28"/>
        </w:rPr>
        <w:t>- правильное оформление работы, списка источников, соблюдение сроков сдачи – 2 балла.</w:t>
      </w:r>
    </w:p>
    <w:p w:rsidR="00E6130E" w:rsidRDefault="00E6130E" w:rsidP="00E6130E">
      <w:pPr>
        <w:pStyle w:val="a5"/>
        <w:spacing w:line="360" w:lineRule="auto"/>
        <w:ind w:left="0" w:firstLine="709"/>
        <w:jc w:val="both"/>
        <w:rPr>
          <w:sz w:val="28"/>
          <w:szCs w:val="28"/>
        </w:rPr>
      </w:pPr>
      <w:r>
        <w:rPr>
          <w:sz w:val="28"/>
          <w:szCs w:val="28"/>
        </w:rPr>
        <w:t>Основной формой семинарского занятия, проводимого в интерактивной форме, является дискуссия. Дискуссия состоит из трех этапов:</w:t>
      </w:r>
    </w:p>
    <w:p w:rsidR="00E6130E" w:rsidRDefault="00E6130E" w:rsidP="00E6130E">
      <w:pPr>
        <w:pStyle w:val="a5"/>
        <w:spacing w:line="360" w:lineRule="auto"/>
        <w:ind w:left="0" w:firstLine="709"/>
        <w:jc w:val="both"/>
        <w:rPr>
          <w:sz w:val="28"/>
          <w:szCs w:val="28"/>
        </w:rPr>
      </w:pPr>
      <w:r>
        <w:rPr>
          <w:sz w:val="28"/>
          <w:szCs w:val="28"/>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rsidR="00E6130E" w:rsidRDefault="00E6130E" w:rsidP="00E6130E">
      <w:pPr>
        <w:pStyle w:val="a5"/>
        <w:spacing w:line="360" w:lineRule="auto"/>
        <w:ind w:left="0" w:firstLine="709"/>
        <w:jc w:val="both"/>
        <w:rPr>
          <w:sz w:val="28"/>
          <w:szCs w:val="28"/>
        </w:rPr>
      </w:pPr>
      <w:r>
        <w:rPr>
          <w:sz w:val="28"/>
          <w:szCs w:val="28"/>
        </w:rPr>
        <w:t>Вторая стадия – стадия оценки – предполагает ситуацию сравнения, сопоставления, конфликта идей, методов решения задачи. На этой стадии студент может сразу внести свои предложения, а может сначала просто выступить, а позже сформулировать свои предложения. При это он должен:</w:t>
      </w:r>
    </w:p>
    <w:p w:rsidR="00E6130E" w:rsidRDefault="00E6130E" w:rsidP="00E6130E">
      <w:pPr>
        <w:pStyle w:val="a5"/>
        <w:numPr>
          <w:ilvl w:val="0"/>
          <w:numId w:val="22"/>
        </w:numPr>
        <w:tabs>
          <w:tab w:val="left" w:pos="993"/>
        </w:tabs>
        <w:spacing w:line="360" w:lineRule="auto"/>
        <w:ind w:left="0" w:firstLine="709"/>
        <w:contextualSpacing/>
        <w:jc w:val="both"/>
        <w:rPr>
          <w:sz w:val="28"/>
          <w:szCs w:val="28"/>
        </w:rPr>
      </w:pPr>
      <w:r>
        <w:rPr>
          <w:sz w:val="28"/>
          <w:szCs w:val="28"/>
        </w:rPr>
        <w:t>не уходить от темы;</w:t>
      </w:r>
    </w:p>
    <w:p w:rsidR="00E6130E" w:rsidRDefault="00E6130E" w:rsidP="00E6130E">
      <w:pPr>
        <w:pStyle w:val="a5"/>
        <w:numPr>
          <w:ilvl w:val="0"/>
          <w:numId w:val="22"/>
        </w:numPr>
        <w:tabs>
          <w:tab w:val="left" w:pos="993"/>
        </w:tabs>
        <w:spacing w:line="360" w:lineRule="auto"/>
        <w:ind w:left="0" w:firstLine="709"/>
        <w:contextualSpacing/>
        <w:jc w:val="both"/>
        <w:rPr>
          <w:sz w:val="28"/>
          <w:szCs w:val="28"/>
        </w:rPr>
      </w:pPr>
      <w:r>
        <w:rPr>
          <w:sz w:val="28"/>
          <w:szCs w:val="28"/>
        </w:rPr>
        <w:t xml:space="preserve">оперативно проводить анализ высказанных идей, мнений, позиций. </w:t>
      </w:r>
    </w:p>
    <w:p w:rsidR="00E6130E" w:rsidRDefault="00E6130E" w:rsidP="00E6130E">
      <w:pPr>
        <w:pStyle w:val="a5"/>
        <w:spacing w:line="360" w:lineRule="auto"/>
        <w:ind w:left="0" w:firstLine="709"/>
        <w:jc w:val="both"/>
        <w:rPr>
          <w:sz w:val="28"/>
          <w:szCs w:val="28"/>
        </w:rPr>
      </w:pPr>
      <w:r>
        <w:rPr>
          <w:sz w:val="28"/>
          <w:szCs w:val="28"/>
        </w:rPr>
        <w:t>В конце дискуссии у студентов есть право самим оценить свою работу (рефлексия).</w:t>
      </w:r>
    </w:p>
    <w:p w:rsidR="00E6130E" w:rsidRDefault="00E6130E" w:rsidP="00E6130E">
      <w:pPr>
        <w:pStyle w:val="a5"/>
        <w:spacing w:line="360" w:lineRule="auto"/>
        <w:ind w:left="0" w:firstLine="709"/>
        <w:jc w:val="both"/>
        <w:rPr>
          <w:sz w:val="28"/>
          <w:szCs w:val="28"/>
        </w:rPr>
      </w:pPr>
      <w:r>
        <w:rPr>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rsidR="00E6130E" w:rsidRDefault="00E6130E" w:rsidP="00E6130E">
      <w:pPr>
        <w:pStyle w:val="a5"/>
        <w:spacing w:line="360" w:lineRule="auto"/>
        <w:ind w:left="0" w:firstLine="709"/>
        <w:jc w:val="both"/>
        <w:rPr>
          <w:sz w:val="28"/>
          <w:szCs w:val="28"/>
        </w:rPr>
      </w:pPr>
      <w:r>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rsidR="00E6130E" w:rsidRDefault="00E6130E" w:rsidP="00E6130E">
      <w:pPr>
        <w:pStyle w:val="10"/>
        <w:tabs>
          <w:tab w:val="left" w:pos="1134"/>
        </w:tabs>
        <w:spacing w:before="0" w:after="0" w:line="360" w:lineRule="auto"/>
        <w:ind w:firstLine="709"/>
        <w:jc w:val="both"/>
        <w:rPr>
          <w:sz w:val="28"/>
          <w:szCs w:val="28"/>
        </w:rPr>
      </w:pPr>
      <w:r>
        <w:rPr>
          <w:sz w:val="28"/>
          <w:szCs w:val="28"/>
        </w:rPr>
        <w:t xml:space="preserve">При подготовке к экзамену студентам рекомендуется параллельно прорабатывать соответствующие теоретические и практические разделы </w:t>
      </w:r>
      <w:r>
        <w:rPr>
          <w:sz w:val="28"/>
          <w:szCs w:val="28"/>
        </w:rPr>
        <w:lastRenderedPageBreak/>
        <w:t>дисциплины, фиксируя неясные моменты для их обсуждения на плановой консультации.</w:t>
      </w:r>
    </w:p>
    <w:p w:rsidR="00BC2323" w:rsidRPr="00BC2323" w:rsidRDefault="00BC2323" w:rsidP="00216142">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5" w:name="_Toc3798615"/>
      <w:bookmarkStart w:id="36" w:name="_Toc85440153"/>
      <w:r w:rsidRPr="00BC2323">
        <w:rPr>
          <w:bCs/>
          <w:color w:val="auto"/>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5"/>
      <w:bookmarkEnd w:id="36"/>
    </w:p>
    <w:p w:rsidR="00BC2323" w:rsidRPr="00BC2323" w:rsidRDefault="00BC2323" w:rsidP="00BC2323">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37" w:name="_Toc3798616"/>
      <w:bookmarkStart w:id="38" w:name="_Toc85440154"/>
      <w:r w:rsidRPr="00BC2323">
        <w:rPr>
          <w:bCs/>
          <w:webHidden/>
          <w:color w:val="auto"/>
          <w:kern w:val="32"/>
          <w:sz w:val="28"/>
          <w:szCs w:val="28"/>
          <w:lang w:eastAsia="ru-RU"/>
        </w:rPr>
        <w:t>11.1 Комплект лицензионного программного обеспечения:</w:t>
      </w:r>
      <w:bookmarkEnd w:id="37"/>
      <w:bookmarkEnd w:id="38"/>
    </w:p>
    <w:p w:rsidR="00BC2323" w:rsidRPr="00A81B1A" w:rsidRDefault="00BC2323" w:rsidP="00BC2323">
      <w:pPr>
        <w:tabs>
          <w:tab w:val="left" w:pos="993"/>
        </w:tabs>
        <w:spacing w:after="0" w:line="360" w:lineRule="auto"/>
        <w:ind w:firstLine="720"/>
        <w:jc w:val="both"/>
        <w:rPr>
          <w:rFonts w:ascii="Times New Roman" w:hAnsi="Times New Roman"/>
          <w:webHidden/>
          <w:sz w:val="28"/>
          <w:szCs w:val="28"/>
        </w:rPr>
      </w:pPr>
      <w:r w:rsidRPr="00A81B1A">
        <w:rPr>
          <w:rFonts w:ascii="Times New Roman" w:hAnsi="Times New Roman"/>
          <w:webHidden/>
          <w:sz w:val="28"/>
          <w:szCs w:val="28"/>
        </w:rPr>
        <w:t xml:space="preserve">1. </w:t>
      </w:r>
      <w:r w:rsidRPr="00A81B1A">
        <w:rPr>
          <w:rFonts w:ascii="Times New Roman" w:hAnsi="Times New Roman"/>
          <w:webHidden/>
          <w:sz w:val="28"/>
          <w:szCs w:val="28"/>
          <w:lang w:val="en-US"/>
        </w:rPr>
        <w:t>Windows</w:t>
      </w:r>
      <w:r w:rsidRPr="00A81B1A">
        <w:rPr>
          <w:rFonts w:ascii="Times New Roman" w:hAnsi="Times New Roman"/>
          <w:webHidden/>
          <w:sz w:val="28"/>
          <w:szCs w:val="28"/>
        </w:rPr>
        <w:t xml:space="preserve">, </w:t>
      </w:r>
      <w:r w:rsidRPr="00A81B1A">
        <w:rPr>
          <w:rFonts w:ascii="Times New Roman" w:hAnsi="Times New Roman"/>
          <w:webHidden/>
          <w:sz w:val="28"/>
          <w:szCs w:val="28"/>
          <w:lang w:val="en-US"/>
        </w:rPr>
        <w:t>Microsoft</w:t>
      </w:r>
      <w:r w:rsidRPr="00A81B1A">
        <w:rPr>
          <w:rFonts w:ascii="Times New Roman" w:hAnsi="Times New Roman"/>
          <w:webHidden/>
          <w:sz w:val="28"/>
          <w:szCs w:val="28"/>
        </w:rPr>
        <w:t xml:space="preserve"> </w:t>
      </w:r>
      <w:r w:rsidRPr="00A81B1A">
        <w:rPr>
          <w:rFonts w:ascii="Times New Roman" w:hAnsi="Times New Roman"/>
          <w:webHidden/>
          <w:sz w:val="28"/>
          <w:szCs w:val="28"/>
          <w:lang w:val="en-US"/>
        </w:rPr>
        <w:t>Office</w:t>
      </w:r>
      <w:r w:rsidRPr="00A81B1A">
        <w:rPr>
          <w:rFonts w:ascii="Times New Roman" w:hAnsi="Times New Roman"/>
          <w:webHidden/>
          <w:sz w:val="28"/>
          <w:szCs w:val="28"/>
        </w:rPr>
        <w:t>.</w:t>
      </w:r>
    </w:p>
    <w:p w:rsidR="00BC2323" w:rsidRPr="00A81B1A" w:rsidRDefault="00BC2323" w:rsidP="00BC2323">
      <w:pPr>
        <w:tabs>
          <w:tab w:val="left" w:pos="993"/>
        </w:tabs>
        <w:spacing w:after="0" w:line="360" w:lineRule="auto"/>
        <w:ind w:firstLine="720"/>
        <w:jc w:val="both"/>
        <w:rPr>
          <w:rFonts w:ascii="Times New Roman" w:hAnsi="Times New Roman"/>
          <w:webHidden/>
          <w:sz w:val="28"/>
          <w:szCs w:val="28"/>
        </w:rPr>
      </w:pPr>
      <w:r w:rsidRPr="00A81B1A">
        <w:rPr>
          <w:rFonts w:ascii="Times New Roman" w:hAnsi="Times New Roman"/>
          <w:webHidden/>
          <w:sz w:val="28"/>
          <w:szCs w:val="28"/>
        </w:rPr>
        <w:t xml:space="preserve">2. </w:t>
      </w:r>
      <w:r w:rsidR="008649F8" w:rsidRPr="005B0F3A">
        <w:rPr>
          <w:webHidden/>
          <w:sz w:val="28"/>
          <w:szCs w:val="28"/>
        </w:rPr>
        <w:t xml:space="preserve">Антивирус </w:t>
      </w:r>
      <w:r w:rsidR="008649F8" w:rsidRPr="005B0F3A">
        <w:rPr>
          <w:sz w:val="28"/>
          <w:szCs w:val="28"/>
          <w:lang w:val="en-US"/>
        </w:rPr>
        <w:t>Kaspersky</w:t>
      </w:r>
      <w:r w:rsidR="008649F8">
        <w:rPr>
          <w:sz w:val="28"/>
          <w:szCs w:val="28"/>
        </w:rPr>
        <w:t>.</w:t>
      </w:r>
    </w:p>
    <w:p w:rsidR="00BC2323" w:rsidRPr="00BC2323" w:rsidRDefault="00BC2323" w:rsidP="00BC2323">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39" w:name="_Toc3798617"/>
      <w:bookmarkStart w:id="40" w:name="_Toc85440155"/>
      <w:r w:rsidRPr="00BC2323">
        <w:rPr>
          <w:bCs/>
          <w:webHidden/>
          <w:color w:val="auto"/>
          <w:kern w:val="32"/>
          <w:sz w:val="28"/>
          <w:szCs w:val="28"/>
          <w:lang w:eastAsia="ru-RU"/>
        </w:rPr>
        <w:t>11.2 Современные профессиональные базы данных и информационные справочные системы:</w:t>
      </w:r>
      <w:bookmarkEnd w:id="39"/>
      <w:bookmarkEnd w:id="40"/>
    </w:p>
    <w:p w:rsidR="00BC2323" w:rsidRPr="00EC0D01" w:rsidRDefault="00BC2323" w:rsidP="00BC2323">
      <w:pPr>
        <w:pStyle w:val="36"/>
        <w:numPr>
          <w:ilvl w:val="0"/>
          <w:numId w:val="3"/>
        </w:numPr>
        <w:tabs>
          <w:tab w:val="left" w:pos="993"/>
        </w:tabs>
        <w:spacing w:after="0" w:line="360" w:lineRule="auto"/>
        <w:ind w:left="0" w:firstLine="720"/>
        <w:jc w:val="both"/>
        <w:rPr>
          <w:b w:val="0"/>
          <w:sz w:val="28"/>
          <w:szCs w:val="28"/>
        </w:rPr>
      </w:pPr>
      <w:r w:rsidRPr="00EC0D01">
        <w:rPr>
          <w:b w:val="0"/>
          <w:sz w:val="28"/>
          <w:szCs w:val="28"/>
        </w:rPr>
        <w:t>Справочная правовая система КонсультантПлюс»: www.consultant.ru</w:t>
      </w:r>
    </w:p>
    <w:p w:rsidR="00BC2323" w:rsidRPr="00EC0D01" w:rsidRDefault="00BC2323" w:rsidP="00BC2323">
      <w:pPr>
        <w:pStyle w:val="36"/>
        <w:numPr>
          <w:ilvl w:val="0"/>
          <w:numId w:val="3"/>
        </w:numPr>
        <w:tabs>
          <w:tab w:val="left" w:pos="993"/>
        </w:tabs>
        <w:spacing w:after="0" w:line="360" w:lineRule="auto"/>
        <w:ind w:left="0" w:firstLine="720"/>
        <w:jc w:val="both"/>
        <w:rPr>
          <w:b w:val="0"/>
          <w:sz w:val="28"/>
          <w:szCs w:val="28"/>
        </w:rPr>
      </w:pPr>
      <w:r w:rsidRPr="00EC0D01">
        <w:rPr>
          <w:b w:val="0"/>
          <w:sz w:val="28"/>
          <w:szCs w:val="28"/>
        </w:rPr>
        <w:t>Справочная правовая система «Гарант».</w:t>
      </w:r>
    </w:p>
    <w:p w:rsidR="008535F7" w:rsidRDefault="00C13DF0" w:rsidP="00BC2323">
      <w:pPr>
        <w:pStyle w:val="10"/>
        <w:numPr>
          <w:ilvl w:val="0"/>
          <w:numId w:val="3"/>
        </w:numPr>
        <w:tabs>
          <w:tab w:val="left" w:pos="709"/>
          <w:tab w:val="left" w:pos="1134"/>
        </w:tabs>
        <w:spacing w:before="0" w:after="0" w:line="360" w:lineRule="auto"/>
        <w:ind w:left="0" w:firstLine="720"/>
        <w:jc w:val="both"/>
        <w:rPr>
          <w:sz w:val="28"/>
          <w:szCs w:val="28"/>
        </w:rPr>
      </w:pPr>
      <w:r w:rsidRPr="00AB478B">
        <w:rPr>
          <w:sz w:val="28"/>
          <w:szCs w:val="28"/>
        </w:rPr>
        <w:t xml:space="preserve">Информационная аналитическая система </w:t>
      </w:r>
      <w:r w:rsidRPr="00AB478B">
        <w:rPr>
          <w:sz w:val="28"/>
          <w:szCs w:val="28"/>
          <w:lang w:val="en-US"/>
        </w:rPr>
        <w:t>Bloomberg</w:t>
      </w:r>
      <w:r w:rsidR="00B67CFD" w:rsidRPr="00AB478B">
        <w:rPr>
          <w:sz w:val="28"/>
          <w:szCs w:val="28"/>
        </w:rPr>
        <w:t>.</w:t>
      </w:r>
    </w:p>
    <w:p w:rsidR="00AA0EFF" w:rsidRPr="003C5C98" w:rsidRDefault="00AA0EFF"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41" w:name="_Toc20394227"/>
      <w:bookmarkStart w:id="42" w:name="_Toc85440156"/>
      <w:r w:rsidRPr="003C5C98">
        <w:rPr>
          <w:bCs/>
          <w:color w:val="auto"/>
          <w:kern w:val="32"/>
          <w:sz w:val="28"/>
          <w:szCs w:val="28"/>
          <w:lang w:eastAsia="ru-RU"/>
        </w:rPr>
        <w:t>11.3. Сертифицированные программные и аппаратные средства защиты информации</w:t>
      </w:r>
      <w:bookmarkEnd w:id="41"/>
      <w:bookmarkEnd w:id="42"/>
    </w:p>
    <w:p w:rsidR="00AA0EFF" w:rsidRPr="00D90720" w:rsidRDefault="00AA0EFF" w:rsidP="00AA0EFF">
      <w:pPr>
        <w:pStyle w:val="16"/>
        <w:tabs>
          <w:tab w:val="left" w:pos="993"/>
        </w:tabs>
        <w:spacing w:line="360" w:lineRule="auto"/>
        <w:ind w:left="0" w:firstLine="709"/>
        <w:jc w:val="both"/>
        <w:rPr>
          <w:color w:val="000000"/>
          <w:sz w:val="28"/>
          <w:szCs w:val="28"/>
        </w:rPr>
      </w:pPr>
      <w:r w:rsidRPr="00B87926">
        <w:rPr>
          <w:bCs/>
          <w:color w:val="000000"/>
          <w:sz w:val="28"/>
          <w:szCs w:val="28"/>
        </w:rPr>
        <w:t xml:space="preserve">Сертифицированные программные и аппаратные средства защиты информации </w:t>
      </w:r>
      <w:r>
        <w:rPr>
          <w:bCs/>
          <w:color w:val="000000"/>
          <w:sz w:val="28"/>
          <w:szCs w:val="28"/>
        </w:rPr>
        <w:t>н</w:t>
      </w:r>
      <w:r w:rsidRPr="00D90720">
        <w:rPr>
          <w:bCs/>
          <w:color w:val="000000"/>
          <w:sz w:val="28"/>
          <w:szCs w:val="28"/>
        </w:rPr>
        <w:t xml:space="preserve">е </w:t>
      </w:r>
      <w:r>
        <w:rPr>
          <w:bCs/>
          <w:color w:val="000000"/>
          <w:sz w:val="28"/>
          <w:szCs w:val="28"/>
        </w:rPr>
        <w:t>используются</w:t>
      </w:r>
      <w:r w:rsidRPr="00D90720">
        <w:rPr>
          <w:bCs/>
          <w:color w:val="000000"/>
          <w:sz w:val="28"/>
          <w:szCs w:val="28"/>
        </w:rPr>
        <w:t xml:space="preserve">. </w:t>
      </w:r>
    </w:p>
    <w:p w:rsidR="00D334E7" w:rsidRPr="00AB478B" w:rsidRDefault="00D334E7"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43" w:name="_Toc85440157"/>
      <w:r w:rsidRPr="00AB478B">
        <w:rPr>
          <w:bCs/>
          <w:color w:val="auto"/>
          <w:kern w:val="32"/>
          <w:sz w:val="28"/>
          <w:szCs w:val="28"/>
          <w:lang w:eastAsia="ru-RU"/>
        </w:rPr>
        <w:t>12.</w:t>
      </w:r>
      <w:r w:rsidR="00F64AB3" w:rsidRPr="00AB478B">
        <w:rPr>
          <w:bCs/>
          <w:color w:val="auto"/>
          <w:kern w:val="32"/>
          <w:sz w:val="28"/>
          <w:szCs w:val="28"/>
          <w:lang w:eastAsia="ru-RU"/>
        </w:rPr>
        <w:t> </w:t>
      </w:r>
      <w:r w:rsidRPr="00AB478B">
        <w:rPr>
          <w:bCs/>
          <w:color w:val="auto"/>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43"/>
    </w:p>
    <w:p w:rsidR="00D911B5" w:rsidRPr="00556331" w:rsidRDefault="004B767A" w:rsidP="00570718">
      <w:pPr>
        <w:spacing w:after="0" w:line="360" w:lineRule="auto"/>
        <w:ind w:firstLine="709"/>
        <w:jc w:val="both"/>
        <w:rPr>
          <w:rFonts w:ascii="Times New Roman" w:hAnsi="Times New Roman"/>
          <w:sz w:val="28"/>
          <w:szCs w:val="28"/>
        </w:rPr>
      </w:pPr>
      <w:r w:rsidRPr="00AB478B">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911B5" w:rsidRPr="00556331" w:rsidSect="003C5C98">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718C" w:rsidRDefault="0016718C">
      <w:pPr>
        <w:spacing w:after="0"/>
      </w:pPr>
      <w:r>
        <w:separator/>
      </w:r>
    </w:p>
  </w:endnote>
  <w:endnote w:type="continuationSeparator" w:id="0">
    <w:p w:rsidR="0016718C" w:rsidRDefault="001671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ヒラギノ角ゴ Pro W3">
    <w:altName w:val="MS Gothic"/>
    <w:charset w:val="80"/>
    <w:family w:val="auto"/>
    <w:pitch w:val="variable"/>
    <w:sig w:usb0="00000000" w:usb1="7AC7FFFF" w:usb2="00000012" w:usb3="00000000" w:csb0="0002000D"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E47" w:rsidRDefault="00FF3E47"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FF3E47" w:rsidRDefault="00FF3E47">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E47" w:rsidRDefault="00FF3E47"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8649F8">
      <w:rPr>
        <w:rStyle w:val="af7"/>
        <w:noProof/>
      </w:rPr>
      <w:t>3</w:t>
    </w:r>
    <w:r>
      <w:rPr>
        <w:rStyle w:val="af7"/>
      </w:rPr>
      <w:fldChar w:fldCharType="end"/>
    </w:r>
  </w:p>
  <w:p w:rsidR="00FF3E47" w:rsidRDefault="00FF3E47">
    <w:pPr>
      <w:pStyle w:val="10"/>
      <w:tabs>
        <w:tab w:val="center" w:pos="4677"/>
        <w:tab w:val="right" w:pos="9355"/>
      </w:tabs>
      <w:spacing w:before="0" w:after="0"/>
      <w:jc w:val="center"/>
    </w:pPr>
  </w:p>
  <w:p w:rsidR="00FF3E47" w:rsidRDefault="00FF3E47">
    <w:pPr>
      <w:pStyle w:val="10"/>
      <w:tabs>
        <w:tab w:val="center" w:pos="4677"/>
        <w:tab w:val="right" w:pos="9355"/>
      </w:tabs>
      <w:spacing w:before="0" w:after="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E47" w:rsidRDefault="00FF3E47" w:rsidP="003C5C98">
    <w:pPr>
      <w:pStyle w:val="af5"/>
      <w:tabs>
        <w:tab w:val="clear" w:pos="4677"/>
        <w:tab w:val="clear" w:pos="9355"/>
        <w:tab w:val="left" w:pos="678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718C" w:rsidRDefault="0016718C">
      <w:pPr>
        <w:spacing w:after="0"/>
      </w:pPr>
      <w:r>
        <w:separator/>
      </w:r>
    </w:p>
  </w:footnote>
  <w:footnote w:type="continuationSeparator" w:id="0">
    <w:p w:rsidR="0016718C" w:rsidRDefault="0016718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149EC"/>
    <w:multiLevelType w:val="hybridMultilevel"/>
    <w:tmpl w:val="6F52FC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7790D39"/>
    <w:multiLevelType w:val="hybridMultilevel"/>
    <w:tmpl w:val="08E20E3C"/>
    <w:lvl w:ilvl="0" w:tplc="EC16CF1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E727CBE"/>
    <w:multiLevelType w:val="hybridMultilevel"/>
    <w:tmpl w:val="1CB4A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ED55245"/>
    <w:multiLevelType w:val="hybridMultilevel"/>
    <w:tmpl w:val="EC2037C6"/>
    <w:lvl w:ilvl="0" w:tplc="FFFFFFFF">
      <w:start w:val="1"/>
      <w:numFmt w:val="bullet"/>
      <w:lvlText w:val="–"/>
      <w:lvlJc w:val="left"/>
      <w:pPr>
        <w:ind w:left="928" w:hanging="360"/>
      </w:pPr>
      <w:rPr>
        <w:rFonts w:ascii="Times New Roman" w:hAnsi="Times New Roman" w:cs="Times New Roman" w:hint="default"/>
        <w:sz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315132F9"/>
    <w:multiLevelType w:val="hybridMultilevel"/>
    <w:tmpl w:val="7FB4B5C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330C1742"/>
    <w:multiLevelType w:val="hybridMultilevel"/>
    <w:tmpl w:val="C4800C6E"/>
    <w:lvl w:ilvl="0" w:tplc="C432463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FD3FFA"/>
    <w:multiLevelType w:val="hybridMultilevel"/>
    <w:tmpl w:val="1D046C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3B6260CF"/>
    <w:multiLevelType w:val="hybridMultilevel"/>
    <w:tmpl w:val="64A6CE24"/>
    <w:lvl w:ilvl="0" w:tplc="2D7E8A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EF86A7A"/>
    <w:multiLevelType w:val="hybridMultilevel"/>
    <w:tmpl w:val="A3961FC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FC90BD5"/>
    <w:multiLevelType w:val="hybridMultilevel"/>
    <w:tmpl w:val="1CB4A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4BC030D"/>
    <w:multiLevelType w:val="hybridMultilevel"/>
    <w:tmpl w:val="0152FD02"/>
    <w:lvl w:ilvl="0" w:tplc="7C0E87B8">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70110BB"/>
    <w:multiLevelType w:val="hybridMultilevel"/>
    <w:tmpl w:val="8FCE7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CA904C1"/>
    <w:multiLevelType w:val="hybridMultilevel"/>
    <w:tmpl w:val="0FC687AC"/>
    <w:lvl w:ilvl="0" w:tplc="D696E858">
      <w:start w:val="1"/>
      <w:numFmt w:val="decimal"/>
      <w:lvlText w:val="%1."/>
      <w:lvlJc w:val="left"/>
      <w:pPr>
        <w:tabs>
          <w:tab w:val="num" w:pos="720"/>
        </w:tabs>
        <w:ind w:left="720" w:hanging="360"/>
      </w:pPr>
    </w:lvl>
    <w:lvl w:ilvl="1" w:tplc="18D03F1E">
      <w:start w:val="1"/>
      <w:numFmt w:val="lowerLetter"/>
      <w:lvlText w:val="%2."/>
      <w:lvlJc w:val="left"/>
      <w:pPr>
        <w:tabs>
          <w:tab w:val="num" w:pos="1440"/>
        </w:tabs>
        <w:ind w:left="1440" w:hanging="360"/>
      </w:pPr>
    </w:lvl>
    <w:lvl w:ilvl="2" w:tplc="E4729068">
      <w:start w:val="1"/>
      <w:numFmt w:val="lowerRoman"/>
      <w:lvlText w:val="%3."/>
      <w:lvlJc w:val="right"/>
      <w:pPr>
        <w:tabs>
          <w:tab w:val="num" w:pos="2160"/>
        </w:tabs>
        <w:ind w:left="2160" w:hanging="180"/>
      </w:pPr>
    </w:lvl>
    <w:lvl w:ilvl="3" w:tplc="5BDEECD0">
      <w:start w:val="1"/>
      <w:numFmt w:val="decimal"/>
      <w:lvlText w:val="%4."/>
      <w:lvlJc w:val="left"/>
      <w:pPr>
        <w:tabs>
          <w:tab w:val="num" w:pos="2880"/>
        </w:tabs>
        <w:ind w:left="2880" w:hanging="360"/>
      </w:pPr>
    </w:lvl>
    <w:lvl w:ilvl="4" w:tplc="A296CDE0">
      <w:start w:val="1"/>
      <w:numFmt w:val="lowerLetter"/>
      <w:lvlText w:val="%5."/>
      <w:lvlJc w:val="left"/>
      <w:pPr>
        <w:tabs>
          <w:tab w:val="num" w:pos="3600"/>
        </w:tabs>
        <w:ind w:left="3600" w:hanging="360"/>
      </w:pPr>
    </w:lvl>
    <w:lvl w:ilvl="5" w:tplc="8E5CE912">
      <w:start w:val="1"/>
      <w:numFmt w:val="lowerRoman"/>
      <w:lvlText w:val="%6."/>
      <w:lvlJc w:val="right"/>
      <w:pPr>
        <w:tabs>
          <w:tab w:val="num" w:pos="4320"/>
        </w:tabs>
        <w:ind w:left="4320" w:hanging="180"/>
      </w:pPr>
    </w:lvl>
    <w:lvl w:ilvl="6" w:tplc="F9E2068C">
      <w:start w:val="1"/>
      <w:numFmt w:val="decimal"/>
      <w:lvlText w:val="%7."/>
      <w:lvlJc w:val="left"/>
      <w:pPr>
        <w:tabs>
          <w:tab w:val="num" w:pos="5040"/>
        </w:tabs>
        <w:ind w:left="5040" w:hanging="360"/>
      </w:pPr>
    </w:lvl>
    <w:lvl w:ilvl="7" w:tplc="ABE8671E">
      <w:start w:val="1"/>
      <w:numFmt w:val="lowerLetter"/>
      <w:lvlText w:val="%8."/>
      <w:lvlJc w:val="left"/>
      <w:pPr>
        <w:tabs>
          <w:tab w:val="num" w:pos="5760"/>
        </w:tabs>
        <w:ind w:left="5760" w:hanging="360"/>
      </w:pPr>
    </w:lvl>
    <w:lvl w:ilvl="8" w:tplc="6F7ED534">
      <w:start w:val="1"/>
      <w:numFmt w:val="lowerRoman"/>
      <w:lvlText w:val="%9."/>
      <w:lvlJc w:val="right"/>
      <w:pPr>
        <w:tabs>
          <w:tab w:val="num" w:pos="6480"/>
        </w:tabs>
        <w:ind w:left="6480" w:hanging="180"/>
      </w:pPr>
    </w:lvl>
  </w:abstractNum>
  <w:abstractNum w:abstractNumId="16" w15:restartNumberingAfterBreak="0">
    <w:nsid w:val="5F4E0E76"/>
    <w:multiLevelType w:val="hybridMultilevel"/>
    <w:tmpl w:val="02164E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1720C83"/>
    <w:multiLevelType w:val="hybridMultilevel"/>
    <w:tmpl w:val="7F4030CE"/>
    <w:lvl w:ilvl="0" w:tplc="D42E7BC4">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62534C8E"/>
    <w:multiLevelType w:val="hybridMultilevel"/>
    <w:tmpl w:val="2E04B804"/>
    <w:lvl w:ilvl="0" w:tplc="3F4A8524">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69146F88"/>
    <w:multiLevelType w:val="hybridMultilevel"/>
    <w:tmpl w:val="0FC687AC"/>
    <w:lvl w:ilvl="0" w:tplc="04190001">
      <w:start w:val="1"/>
      <w:numFmt w:val="decimal"/>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20" w15:restartNumberingAfterBreak="0">
    <w:nsid w:val="6BFF6664"/>
    <w:multiLevelType w:val="hybridMultilevel"/>
    <w:tmpl w:val="14D4482E"/>
    <w:lvl w:ilvl="0" w:tplc="A8DEF11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15:restartNumberingAfterBreak="0">
    <w:nsid w:val="6D7C7323"/>
    <w:multiLevelType w:val="hybridMultilevel"/>
    <w:tmpl w:val="CB2E1B68"/>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701C24A4"/>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7C121C78"/>
    <w:multiLevelType w:val="hybridMultilevel"/>
    <w:tmpl w:val="D22C94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7C714064"/>
    <w:multiLevelType w:val="hybridMultilevel"/>
    <w:tmpl w:val="517A3886"/>
    <w:lvl w:ilvl="0" w:tplc="227C7A82">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7C8971AF"/>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22"/>
  </w:num>
  <w:num w:numId="2">
    <w:abstractNumId w:val="14"/>
  </w:num>
  <w:num w:numId="3">
    <w:abstractNumId w:val="11"/>
  </w:num>
  <w:num w:numId="4">
    <w:abstractNumId w:val="0"/>
  </w:num>
  <w:num w:numId="5">
    <w:abstractNumId w:val="25"/>
  </w:num>
  <w:num w:numId="6">
    <w:abstractNumId w:val="23"/>
  </w:num>
  <w:num w:numId="7">
    <w:abstractNumId w:val="17"/>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8"/>
  </w:num>
  <w:num w:numId="12">
    <w:abstractNumId w:val="9"/>
  </w:num>
  <w:num w:numId="13">
    <w:abstractNumId w:val="24"/>
  </w:num>
  <w:num w:numId="14">
    <w:abstractNumId w:val="13"/>
  </w:num>
  <w:num w:numId="15">
    <w:abstractNumId w:val="2"/>
  </w:num>
  <w:num w:numId="16">
    <w:abstractNumId w:val="7"/>
  </w:num>
  <w:num w:numId="17">
    <w:abstractNumId w:val="20"/>
  </w:num>
  <w:num w:numId="18">
    <w:abstractNumId w:val="10"/>
  </w:num>
  <w:num w:numId="19">
    <w:abstractNumId w:val="16"/>
  </w:num>
  <w:num w:numId="20">
    <w:abstractNumId w:val="12"/>
  </w:num>
  <w:num w:numId="21">
    <w:abstractNumId w:val="6"/>
  </w:num>
  <w:num w:numId="22">
    <w:abstractNumId w:val="8"/>
  </w:num>
  <w:num w:numId="23">
    <w:abstractNumId w:val="1"/>
  </w:num>
  <w:num w:numId="24">
    <w:abstractNumId w:val="5"/>
  </w:num>
  <w:num w:numId="25">
    <w:abstractNumId w:val="21"/>
  </w:num>
  <w:num w:numId="2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4FE"/>
    <w:rsid w:val="00001EAF"/>
    <w:rsid w:val="00003502"/>
    <w:rsid w:val="00004B61"/>
    <w:rsid w:val="000065FA"/>
    <w:rsid w:val="00006A8A"/>
    <w:rsid w:val="000136C7"/>
    <w:rsid w:val="00015DD1"/>
    <w:rsid w:val="00022733"/>
    <w:rsid w:val="00022B59"/>
    <w:rsid w:val="00025DFB"/>
    <w:rsid w:val="00026E03"/>
    <w:rsid w:val="0003325B"/>
    <w:rsid w:val="0004192D"/>
    <w:rsid w:val="000556DD"/>
    <w:rsid w:val="00057B7E"/>
    <w:rsid w:val="000666BF"/>
    <w:rsid w:val="000666FB"/>
    <w:rsid w:val="000738A4"/>
    <w:rsid w:val="00081D93"/>
    <w:rsid w:val="00083704"/>
    <w:rsid w:val="00084FF3"/>
    <w:rsid w:val="00086C55"/>
    <w:rsid w:val="000878C9"/>
    <w:rsid w:val="00090A09"/>
    <w:rsid w:val="00090B48"/>
    <w:rsid w:val="0009335F"/>
    <w:rsid w:val="000943A1"/>
    <w:rsid w:val="000973E3"/>
    <w:rsid w:val="000A2326"/>
    <w:rsid w:val="000A2B91"/>
    <w:rsid w:val="000A4859"/>
    <w:rsid w:val="000A5F09"/>
    <w:rsid w:val="000A6869"/>
    <w:rsid w:val="000B2934"/>
    <w:rsid w:val="000B2FE1"/>
    <w:rsid w:val="000B3F5C"/>
    <w:rsid w:val="000B4728"/>
    <w:rsid w:val="000B5704"/>
    <w:rsid w:val="000C235A"/>
    <w:rsid w:val="000C24CE"/>
    <w:rsid w:val="000C2502"/>
    <w:rsid w:val="000C4283"/>
    <w:rsid w:val="000C4861"/>
    <w:rsid w:val="000C6438"/>
    <w:rsid w:val="000C7607"/>
    <w:rsid w:val="000E4523"/>
    <w:rsid w:val="000E6E6F"/>
    <w:rsid w:val="000F1685"/>
    <w:rsid w:val="000F1E4C"/>
    <w:rsid w:val="000F23E5"/>
    <w:rsid w:val="000F69F4"/>
    <w:rsid w:val="000F6B13"/>
    <w:rsid w:val="0010175C"/>
    <w:rsid w:val="00104D1A"/>
    <w:rsid w:val="00105C7F"/>
    <w:rsid w:val="00107FE0"/>
    <w:rsid w:val="00111BE5"/>
    <w:rsid w:val="00113A28"/>
    <w:rsid w:val="00114471"/>
    <w:rsid w:val="00115C18"/>
    <w:rsid w:val="00120D26"/>
    <w:rsid w:val="00121D0F"/>
    <w:rsid w:val="00123CA8"/>
    <w:rsid w:val="00126921"/>
    <w:rsid w:val="00126992"/>
    <w:rsid w:val="00131151"/>
    <w:rsid w:val="00133428"/>
    <w:rsid w:val="0013394B"/>
    <w:rsid w:val="00133CBF"/>
    <w:rsid w:val="00134B43"/>
    <w:rsid w:val="00134D35"/>
    <w:rsid w:val="00135D86"/>
    <w:rsid w:val="0014291F"/>
    <w:rsid w:val="00145D69"/>
    <w:rsid w:val="00147CBE"/>
    <w:rsid w:val="001505E3"/>
    <w:rsid w:val="00150643"/>
    <w:rsid w:val="00151614"/>
    <w:rsid w:val="00151BD5"/>
    <w:rsid w:val="00155C8C"/>
    <w:rsid w:val="00155E17"/>
    <w:rsid w:val="00161AAC"/>
    <w:rsid w:val="00163091"/>
    <w:rsid w:val="00166063"/>
    <w:rsid w:val="001668DB"/>
    <w:rsid w:val="00166A25"/>
    <w:rsid w:val="0016718C"/>
    <w:rsid w:val="00167E00"/>
    <w:rsid w:val="001700BC"/>
    <w:rsid w:val="00170147"/>
    <w:rsid w:val="00172CA1"/>
    <w:rsid w:val="00175F0E"/>
    <w:rsid w:val="00181AF9"/>
    <w:rsid w:val="00181DAC"/>
    <w:rsid w:val="00183C36"/>
    <w:rsid w:val="00193B46"/>
    <w:rsid w:val="0019545C"/>
    <w:rsid w:val="001C0757"/>
    <w:rsid w:val="001C2269"/>
    <w:rsid w:val="001C57AD"/>
    <w:rsid w:val="001D3A2C"/>
    <w:rsid w:val="001D5930"/>
    <w:rsid w:val="001D72AB"/>
    <w:rsid w:val="001E196A"/>
    <w:rsid w:val="001E1CC0"/>
    <w:rsid w:val="001E4BBD"/>
    <w:rsid w:val="001F04D8"/>
    <w:rsid w:val="001F3232"/>
    <w:rsid w:val="001F5655"/>
    <w:rsid w:val="00201388"/>
    <w:rsid w:val="00202EE1"/>
    <w:rsid w:val="00203520"/>
    <w:rsid w:val="002047D7"/>
    <w:rsid w:val="00206BDC"/>
    <w:rsid w:val="00207C88"/>
    <w:rsid w:val="002104FB"/>
    <w:rsid w:val="00210FCE"/>
    <w:rsid w:val="0021217C"/>
    <w:rsid w:val="00212213"/>
    <w:rsid w:val="00216142"/>
    <w:rsid w:val="002243C5"/>
    <w:rsid w:val="0023029E"/>
    <w:rsid w:val="00231E9B"/>
    <w:rsid w:val="002334FE"/>
    <w:rsid w:val="002344E3"/>
    <w:rsid w:val="002352E5"/>
    <w:rsid w:val="00236D28"/>
    <w:rsid w:val="00240643"/>
    <w:rsid w:val="0024088D"/>
    <w:rsid w:val="002436AD"/>
    <w:rsid w:val="00243823"/>
    <w:rsid w:val="00244298"/>
    <w:rsid w:val="00245647"/>
    <w:rsid w:val="00245993"/>
    <w:rsid w:val="002524EE"/>
    <w:rsid w:val="0025256F"/>
    <w:rsid w:val="00253192"/>
    <w:rsid w:val="00253885"/>
    <w:rsid w:val="00260168"/>
    <w:rsid w:val="00264AF0"/>
    <w:rsid w:val="00265659"/>
    <w:rsid w:val="00270349"/>
    <w:rsid w:val="00273547"/>
    <w:rsid w:val="00275A90"/>
    <w:rsid w:val="002815EF"/>
    <w:rsid w:val="002825A9"/>
    <w:rsid w:val="00283A1B"/>
    <w:rsid w:val="00283BD8"/>
    <w:rsid w:val="002842B9"/>
    <w:rsid w:val="00284E5B"/>
    <w:rsid w:val="00285A02"/>
    <w:rsid w:val="00292A05"/>
    <w:rsid w:val="00294B7C"/>
    <w:rsid w:val="00294C17"/>
    <w:rsid w:val="002971FE"/>
    <w:rsid w:val="00297518"/>
    <w:rsid w:val="002A109F"/>
    <w:rsid w:val="002A1814"/>
    <w:rsid w:val="002A2B65"/>
    <w:rsid w:val="002A3D60"/>
    <w:rsid w:val="002B3894"/>
    <w:rsid w:val="002B4EB6"/>
    <w:rsid w:val="002B7183"/>
    <w:rsid w:val="002C3D8B"/>
    <w:rsid w:val="002C7EEE"/>
    <w:rsid w:val="002D7EBB"/>
    <w:rsid w:val="002E08AA"/>
    <w:rsid w:val="002E1993"/>
    <w:rsid w:val="002E5B4E"/>
    <w:rsid w:val="002E623C"/>
    <w:rsid w:val="002E6B47"/>
    <w:rsid w:val="002F06D6"/>
    <w:rsid w:val="002F10F8"/>
    <w:rsid w:val="002F1D79"/>
    <w:rsid w:val="002F6187"/>
    <w:rsid w:val="00300BD7"/>
    <w:rsid w:val="00301F59"/>
    <w:rsid w:val="003029D5"/>
    <w:rsid w:val="00302E1B"/>
    <w:rsid w:val="00306D90"/>
    <w:rsid w:val="00317BF5"/>
    <w:rsid w:val="003219C5"/>
    <w:rsid w:val="00322D20"/>
    <w:rsid w:val="00324548"/>
    <w:rsid w:val="00325110"/>
    <w:rsid w:val="00327E91"/>
    <w:rsid w:val="00330F8F"/>
    <w:rsid w:val="00331411"/>
    <w:rsid w:val="00331C17"/>
    <w:rsid w:val="00333718"/>
    <w:rsid w:val="0033378A"/>
    <w:rsid w:val="0033704C"/>
    <w:rsid w:val="00340CB6"/>
    <w:rsid w:val="00342DCE"/>
    <w:rsid w:val="00344EF9"/>
    <w:rsid w:val="00353D49"/>
    <w:rsid w:val="0036147E"/>
    <w:rsid w:val="00362981"/>
    <w:rsid w:val="00365A98"/>
    <w:rsid w:val="00366014"/>
    <w:rsid w:val="003661A1"/>
    <w:rsid w:val="00367EC0"/>
    <w:rsid w:val="003758C6"/>
    <w:rsid w:val="0038074B"/>
    <w:rsid w:val="00385382"/>
    <w:rsid w:val="00387E2E"/>
    <w:rsid w:val="00391F73"/>
    <w:rsid w:val="0039481A"/>
    <w:rsid w:val="00394E96"/>
    <w:rsid w:val="003957F1"/>
    <w:rsid w:val="003A1D49"/>
    <w:rsid w:val="003A3BE7"/>
    <w:rsid w:val="003B177F"/>
    <w:rsid w:val="003B6776"/>
    <w:rsid w:val="003B686D"/>
    <w:rsid w:val="003C0AEF"/>
    <w:rsid w:val="003C5C98"/>
    <w:rsid w:val="003E1961"/>
    <w:rsid w:val="003E30DE"/>
    <w:rsid w:val="003E4312"/>
    <w:rsid w:val="003F0D57"/>
    <w:rsid w:val="003F12E8"/>
    <w:rsid w:val="003F2EFD"/>
    <w:rsid w:val="003F40A2"/>
    <w:rsid w:val="003F50C2"/>
    <w:rsid w:val="003F597D"/>
    <w:rsid w:val="003F7BA4"/>
    <w:rsid w:val="0040071F"/>
    <w:rsid w:val="00404ABE"/>
    <w:rsid w:val="00404CE1"/>
    <w:rsid w:val="0041003E"/>
    <w:rsid w:val="00410A5E"/>
    <w:rsid w:val="0041193D"/>
    <w:rsid w:val="00413E83"/>
    <w:rsid w:val="00415B6E"/>
    <w:rsid w:val="004205EE"/>
    <w:rsid w:val="00421D15"/>
    <w:rsid w:val="00424510"/>
    <w:rsid w:val="004255ED"/>
    <w:rsid w:val="00425D89"/>
    <w:rsid w:val="0042607B"/>
    <w:rsid w:val="00426CB3"/>
    <w:rsid w:val="00440121"/>
    <w:rsid w:val="00440C86"/>
    <w:rsid w:val="0044448D"/>
    <w:rsid w:val="00444725"/>
    <w:rsid w:val="004449D9"/>
    <w:rsid w:val="00451040"/>
    <w:rsid w:val="004527CF"/>
    <w:rsid w:val="00453874"/>
    <w:rsid w:val="004546C7"/>
    <w:rsid w:val="0046516E"/>
    <w:rsid w:val="00470B55"/>
    <w:rsid w:val="00470EFC"/>
    <w:rsid w:val="004715F3"/>
    <w:rsid w:val="0047227A"/>
    <w:rsid w:val="00472D72"/>
    <w:rsid w:val="004809AE"/>
    <w:rsid w:val="00485E94"/>
    <w:rsid w:val="00485F84"/>
    <w:rsid w:val="00486081"/>
    <w:rsid w:val="00486261"/>
    <w:rsid w:val="0049307D"/>
    <w:rsid w:val="0049382D"/>
    <w:rsid w:val="00496662"/>
    <w:rsid w:val="004A0363"/>
    <w:rsid w:val="004A2A2E"/>
    <w:rsid w:val="004A2B6E"/>
    <w:rsid w:val="004A3D7F"/>
    <w:rsid w:val="004A4BB8"/>
    <w:rsid w:val="004B0B3C"/>
    <w:rsid w:val="004B5250"/>
    <w:rsid w:val="004B767A"/>
    <w:rsid w:val="004C2A74"/>
    <w:rsid w:val="004C2BC0"/>
    <w:rsid w:val="004C31BE"/>
    <w:rsid w:val="004C4F2B"/>
    <w:rsid w:val="004E4630"/>
    <w:rsid w:val="004F283F"/>
    <w:rsid w:val="004F345F"/>
    <w:rsid w:val="004F5440"/>
    <w:rsid w:val="004F5BB9"/>
    <w:rsid w:val="0050139B"/>
    <w:rsid w:val="0050175F"/>
    <w:rsid w:val="0050300B"/>
    <w:rsid w:val="00503066"/>
    <w:rsid w:val="00504453"/>
    <w:rsid w:val="005059AF"/>
    <w:rsid w:val="00507649"/>
    <w:rsid w:val="00510867"/>
    <w:rsid w:val="005118F2"/>
    <w:rsid w:val="0051291B"/>
    <w:rsid w:val="00514F24"/>
    <w:rsid w:val="00517EF7"/>
    <w:rsid w:val="00522799"/>
    <w:rsid w:val="00524EDB"/>
    <w:rsid w:val="00526C7F"/>
    <w:rsid w:val="005306FE"/>
    <w:rsid w:val="0053489E"/>
    <w:rsid w:val="005366A5"/>
    <w:rsid w:val="00542DFD"/>
    <w:rsid w:val="00543157"/>
    <w:rsid w:val="00543A5B"/>
    <w:rsid w:val="00544BFD"/>
    <w:rsid w:val="00545CEE"/>
    <w:rsid w:val="00545F25"/>
    <w:rsid w:val="00550380"/>
    <w:rsid w:val="00554C88"/>
    <w:rsid w:val="0055742D"/>
    <w:rsid w:val="0056015C"/>
    <w:rsid w:val="0056104B"/>
    <w:rsid w:val="0056360A"/>
    <w:rsid w:val="00564C54"/>
    <w:rsid w:val="00565045"/>
    <w:rsid w:val="00570718"/>
    <w:rsid w:val="005711C6"/>
    <w:rsid w:val="00572BAD"/>
    <w:rsid w:val="00574521"/>
    <w:rsid w:val="005749EB"/>
    <w:rsid w:val="00581011"/>
    <w:rsid w:val="00583BF9"/>
    <w:rsid w:val="00584023"/>
    <w:rsid w:val="005853F7"/>
    <w:rsid w:val="00587CD4"/>
    <w:rsid w:val="00594591"/>
    <w:rsid w:val="00595B65"/>
    <w:rsid w:val="00596E4B"/>
    <w:rsid w:val="005A37DF"/>
    <w:rsid w:val="005A4A8A"/>
    <w:rsid w:val="005B3A03"/>
    <w:rsid w:val="005B69D7"/>
    <w:rsid w:val="005C0F17"/>
    <w:rsid w:val="005C2B6A"/>
    <w:rsid w:val="005C35E9"/>
    <w:rsid w:val="005C382E"/>
    <w:rsid w:val="005C3F05"/>
    <w:rsid w:val="005C79C7"/>
    <w:rsid w:val="005D0324"/>
    <w:rsid w:val="005D2E30"/>
    <w:rsid w:val="005D5A07"/>
    <w:rsid w:val="005D6703"/>
    <w:rsid w:val="005E1885"/>
    <w:rsid w:val="005E43D9"/>
    <w:rsid w:val="005E46E6"/>
    <w:rsid w:val="005F00A8"/>
    <w:rsid w:val="005F109A"/>
    <w:rsid w:val="005F12F7"/>
    <w:rsid w:val="005F6E13"/>
    <w:rsid w:val="006049D5"/>
    <w:rsid w:val="006052EA"/>
    <w:rsid w:val="0061693F"/>
    <w:rsid w:val="00616AB2"/>
    <w:rsid w:val="00617944"/>
    <w:rsid w:val="006217A2"/>
    <w:rsid w:val="00621B76"/>
    <w:rsid w:val="00624D37"/>
    <w:rsid w:val="00624E76"/>
    <w:rsid w:val="00625032"/>
    <w:rsid w:val="006268A9"/>
    <w:rsid w:val="006270C9"/>
    <w:rsid w:val="00627DDF"/>
    <w:rsid w:val="00631C28"/>
    <w:rsid w:val="0064036F"/>
    <w:rsid w:val="00642917"/>
    <w:rsid w:val="006507FB"/>
    <w:rsid w:val="006517D1"/>
    <w:rsid w:val="006552B0"/>
    <w:rsid w:val="00655645"/>
    <w:rsid w:val="00655961"/>
    <w:rsid w:val="00660A60"/>
    <w:rsid w:val="00663C55"/>
    <w:rsid w:val="006666C2"/>
    <w:rsid w:val="00670B57"/>
    <w:rsid w:val="00674323"/>
    <w:rsid w:val="006752E7"/>
    <w:rsid w:val="0068038C"/>
    <w:rsid w:val="00684E8E"/>
    <w:rsid w:val="00690057"/>
    <w:rsid w:val="00691AF6"/>
    <w:rsid w:val="00696970"/>
    <w:rsid w:val="006A06B2"/>
    <w:rsid w:val="006A1674"/>
    <w:rsid w:val="006A2B79"/>
    <w:rsid w:val="006A32A6"/>
    <w:rsid w:val="006A413B"/>
    <w:rsid w:val="006B07D1"/>
    <w:rsid w:val="006B70B8"/>
    <w:rsid w:val="006C0161"/>
    <w:rsid w:val="006C3023"/>
    <w:rsid w:val="006C5C69"/>
    <w:rsid w:val="006C6336"/>
    <w:rsid w:val="006C75E1"/>
    <w:rsid w:val="006D284C"/>
    <w:rsid w:val="006D2D57"/>
    <w:rsid w:val="006E51AE"/>
    <w:rsid w:val="006E63DD"/>
    <w:rsid w:val="006F1A4F"/>
    <w:rsid w:val="006F54D2"/>
    <w:rsid w:val="006F7BE9"/>
    <w:rsid w:val="007037C0"/>
    <w:rsid w:val="007074BF"/>
    <w:rsid w:val="00717FF6"/>
    <w:rsid w:val="007216FF"/>
    <w:rsid w:val="007218AF"/>
    <w:rsid w:val="00724873"/>
    <w:rsid w:val="00737A20"/>
    <w:rsid w:val="00740714"/>
    <w:rsid w:val="00740976"/>
    <w:rsid w:val="00750B90"/>
    <w:rsid w:val="00751E10"/>
    <w:rsid w:val="00775A36"/>
    <w:rsid w:val="00775DE5"/>
    <w:rsid w:val="0078270C"/>
    <w:rsid w:val="00784052"/>
    <w:rsid w:val="007854F0"/>
    <w:rsid w:val="00786906"/>
    <w:rsid w:val="00790684"/>
    <w:rsid w:val="00791640"/>
    <w:rsid w:val="007922D7"/>
    <w:rsid w:val="0079689A"/>
    <w:rsid w:val="007A18F7"/>
    <w:rsid w:val="007A7086"/>
    <w:rsid w:val="007A798F"/>
    <w:rsid w:val="007B06B1"/>
    <w:rsid w:val="007B1BA1"/>
    <w:rsid w:val="007B48A9"/>
    <w:rsid w:val="007B5A50"/>
    <w:rsid w:val="007B5E75"/>
    <w:rsid w:val="007B7B23"/>
    <w:rsid w:val="007B7E5A"/>
    <w:rsid w:val="007C0FEC"/>
    <w:rsid w:val="007C3933"/>
    <w:rsid w:val="007C4484"/>
    <w:rsid w:val="007D0E0E"/>
    <w:rsid w:val="007D368B"/>
    <w:rsid w:val="007D4A3A"/>
    <w:rsid w:val="007D56F0"/>
    <w:rsid w:val="007D73D8"/>
    <w:rsid w:val="007E01D4"/>
    <w:rsid w:val="007E1679"/>
    <w:rsid w:val="007E510D"/>
    <w:rsid w:val="007E63C4"/>
    <w:rsid w:val="007F10E8"/>
    <w:rsid w:val="007F2347"/>
    <w:rsid w:val="007F5583"/>
    <w:rsid w:val="007F6CE6"/>
    <w:rsid w:val="00801523"/>
    <w:rsid w:val="00801C6E"/>
    <w:rsid w:val="00803BCF"/>
    <w:rsid w:val="00806750"/>
    <w:rsid w:val="008073EF"/>
    <w:rsid w:val="00810C69"/>
    <w:rsid w:val="00816F5A"/>
    <w:rsid w:val="0082079D"/>
    <w:rsid w:val="00820E22"/>
    <w:rsid w:val="00822662"/>
    <w:rsid w:val="00822E70"/>
    <w:rsid w:val="00824E48"/>
    <w:rsid w:val="00825ABF"/>
    <w:rsid w:val="0082697F"/>
    <w:rsid w:val="00826B06"/>
    <w:rsid w:val="00826D9F"/>
    <w:rsid w:val="00827FAB"/>
    <w:rsid w:val="0083050D"/>
    <w:rsid w:val="00835C13"/>
    <w:rsid w:val="00836D05"/>
    <w:rsid w:val="008410F5"/>
    <w:rsid w:val="00841265"/>
    <w:rsid w:val="00843143"/>
    <w:rsid w:val="00843E2F"/>
    <w:rsid w:val="008448CE"/>
    <w:rsid w:val="00850D7C"/>
    <w:rsid w:val="00852DB6"/>
    <w:rsid w:val="008535F7"/>
    <w:rsid w:val="00857E48"/>
    <w:rsid w:val="008604FE"/>
    <w:rsid w:val="00863639"/>
    <w:rsid w:val="00863E97"/>
    <w:rsid w:val="008641AB"/>
    <w:rsid w:val="008649F8"/>
    <w:rsid w:val="00866C93"/>
    <w:rsid w:val="00871A21"/>
    <w:rsid w:val="008757E9"/>
    <w:rsid w:val="0087791A"/>
    <w:rsid w:val="00877ACB"/>
    <w:rsid w:val="00881619"/>
    <w:rsid w:val="00882709"/>
    <w:rsid w:val="008849F1"/>
    <w:rsid w:val="00884FAE"/>
    <w:rsid w:val="008861F4"/>
    <w:rsid w:val="008873B1"/>
    <w:rsid w:val="008873CB"/>
    <w:rsid w:val="008908D5"/>
    <w:rsid w:val="008926C7"/>
    <w:rsid w:val="008928A7"/>
    <w:rsid w:val="0089332C"/>
    <w:rsid w:val="00893DDC"/>
    <w:rsid w:val="008961EF"/>
    <w:rsid w:val="00896AF0"/>
    <w:rsid w:val="008973DE"/>
    <w:rsid w:val="0089782F"/>
    <w:rsid w:val="008A201A"/>
    <w:rsid w:val="008A21F9"/>
    <w:rsid w:val="008A3F97"/>
    <w:rsid w:val="008B1CA2"/>
    <w:rsid w:val="008B2120"/>
    <w:rsid w:val="008B4A46"/>
    <w:rsid w:val="008B535F"/>
    <w:rsid w:val="008B727E"/>
    <w:rsid w:val="008B7F10"/>
    <w:rsid w:val="008C3687"/>
    <w:rsid w:val="008C631B"/>
    <w:rsid w:val="008C6453"/>
    <w:rsid w:val="008D0541"/>
    <w:rsid w:val="008D6607"/>
    <w:rsid w:val="008E33B9"/>
    <w:rsid w:val="008E57FE"/>
    <w:rsid w:val="008F0067"/>
    <w:rsid w:val="008F2502"/>
    <w:rsid w:val="00902456"/>
    <w:rsid w:val="009033BC"/>
    <w:rsid w:val="00910D26"/>
    <w:rsid w:val="00911ED0"/>
    <w:rsid w:val="00915845"/>
    <w:rsid w:val="009166D3"/>
    <w:rsid w:val="00917971"/>
    <w:rsid w:val="00917D0A"/>
    <w:rsid w:val="0092089E"/>
    <w:rsid w:val="00924F3C"/>
    <w:rsid w:val="009272A8"/>
    <w:rsid w:val="00927367"/>
    <w:rsid w:val="00927C1B"/>
    <w:rsid w:val="00927C6F"/>
    <w:rsid w:val="00927DB4"/>
    <w:rsid w:val="00932692"/>
    <w:rsid w:val="00932C1F"/>
    <w:rsid w:val="009359FF"/>
    <w:rsid w:val="00936AB7"/>
    <w:rsid w:val="00936F95"/>
    <w:rsid w:val="00946CFC"/>
    <w:rsid w:val="00947F95"/>
    <w:rsid w:val="009512AD"/>
    <w:rsid w:val="00952E3E"/>
    <w:rsid w:val="00954A9E"/>
    <w:rsid w:val="009655AE"/>
    <w:rsid w:val="009655B6"/>
    <w:rsid w:val="009673CD"/>
    <w:rsid w:val="0097231B"/>
    <w:rsid w:val="00974A87"/>
    <w:rsid w:val="0098023A"/>
    <w:rsid w:val="009802F0"/>
    <w:rsid w:val="00980D91"/>
    <w:rsid w:val="00987D11"/>
    <w:rsid w:val="0099034A"/>
    <w:rsid w:val="00994083"/>
    <w:rsid w:val="00995AF3"/>
    <w:rsid w:val="009A3176"/>
    <w:rsid w:val="009A6768"/>
    <w:rsid w:val="009B2DEB"/>
    <w:rsid w:val="009B5BED"/>
    <w:rsid w:val="009B7E3F"/>
    <w:rsid w:val="009C48C9"/>
    <w:rsid w:val="009C50D4"/>
    <w:rsid w:val="009C652E"/>
    <w:rsid w:val="009C65DA"/>
    <w:rsid w:val="009C78E5"/>
    <w:rsid w:val="009D3D81"/>
    <w:rsid w:val="009D509C"/>
    <w:rsid w:val="009D5457"/>
    <w:rsid w:val="009E0B28"/>
    <w:rsid w:val="009E6307"/>
    <w:rsid w:val="009E726B"/>
    <w:rsid w:val="009E7757"/>
    <w:rsid w:val="009E79F4"/>
    <w:rsid w:val="009F053E"/>
    <w:rsid w:val="009F5049"/>
    <w:rsid w:val="009F6740"/>
    <w:rsid w:val="009F78EA"/>
    <w:rsid w:val="009F7A93"/>
    <w:rsid w:val="00A013AA"/>
    <w:rsid w:val="00A03E74"/>
    <w:rsid w:val="00A03F08"/>
    <w:rsid w:val="00A0484C"/>
    <w:rsid w:val="00A05BF9"/>
    <w:rsid w:val="00A064F1"/>
    <w:rsid w:val="00A067C7"/>
    <w:rsid w:val="00A069CC"/>
    <w:rsid w:val="00A06A4C"/>
    <w:rsid w:val="00A06E35"/>
    <w:rsid w:val="00A11D31"/>
    <w:rsid w:val="00A11FFF"/>
    <w:rsid w:val="00A1203A"/>
    <w:rsid w:val="00A16D4F"/>
    <w:rsid w:val="00A23E93"/>
    <w:rsid w:val="00A2422B"/>
    <w:rsid w:val="00A25D26"/>
    <w:rsid w:val="00A267A7"/>
    <w:rsid w:val="00A3135A"/>
    <w:rsid w:val="00A32660"/>
    <w:rsid w:val="00A33E55"/>
    <w:rsid w:val="00A33FFD"/>
    <w:rsid w:val="00A3670E"/>
    <w:rsid w:val="00A37AC1"/>
    <w:rsid w:val="00A43D55"/>
    <w:rsid w:val="00A44646"/>
    <w:rsid w:val="00A45566"/>
    <w:rsid w:val="00A455D3"/>
    <w:rsid w:val="00A5072A"/>
    <w:rsid w:val="00A5167A"/>
    <w:rsid w:val="00A5170F"/>
    <w:rsid w:val="00A545FA"/>
    <w:rsid w:val="00A54A91"/>
    <w:rsid w:val="00A570EE"/>
    <w:rsid w:val="00A628BB"/>
    <w:rsid w:val="00A633BB"/>
    <w:rsid w:val="00A66A46"/>
    <w:rsid w:val="00A66D07"/>
    <w:rsid w:val="00A67DFB"/>
    <w:rsid w:val="00A72081"/>
    <w:rsid w:val="00A72C8F"/>
    <w:rsid w:val="00A74AA2"/>
    <w:rsid w:val="00A76A81"/>
    <w:rsid w:val="00A812F6"/>
    <w:rsid w:val="00A813D7"/>
    <w:rsid w:val="00A816D2"/>
    <w:rsid w:val="00A821AB"/>
    <w:rsid w:val="00A82E3A"/>
    <w:rsid w:val="00A83DE9"/>
    <w:rsid w:val="00A846BF"/>
    <w:rsid w:val="00A87A78"/>
    <w:rsid w:val="00A923B1"/>
    <w:rsid w:val="00A94C24"/>
    <w:rsid w:val="00A97008"/>
    <w:rsid w:val="00A97E56"/>
    <w:rsid w:val="00AA0EFF"/>
    <w:rsid w:val="00AA1950"/>
    <w:rsid w:val="00AA5AA5"/>
    <w:rsid w:val="00AA63D6"/>
    <w:rsid w:val="00AA6E75"/>
    <w:rsid w:val="00AA75C1"/>
    <w:rsid w:val="00AB2ECF"/>
    <w:rsid w:val="00AB3815"/>
    <w:rsid w:val="00AB42C6"/>
    <w:rsid w:val="00AB478B"/>
    <w:rsid w:val="00AB6036"/>
    <w:rsid w:val="00AC19D7"/>
    <w:rsid w:val="00AC5341"/>
    <w:rsid w:val="00AC7BE4"/>
    <w:rsid w:val="00AD3844"/>
    <w:rsid w:val="00AD708B"/>
    <w:rsid w:val="00AE3803"/>
    <w:rsid w:val="00AE6190"/>
    <w:rsid w:val="00AE6ED4"/>
    <w:rsid w:val="00AE759D"/>
    <w:rsid w:val="00AF0582"/>
    <w:rsid w:val="00AF0EEB"/>
    <w:rsid w:val="00AF23ED"/>
    <w:rsid w:val="00AF3D1F"/>
    <w:rsid w:val="00AF475F"/>
    <w:rsid w:val="00AF735A"/>
    <w:rsid w:val="00B1269A"/>
    <w:rsid w:val="00B12E1B"/>
    <w:rsid w:val="00B154CA"/>
    <w:rsid w:val="00B1643F"/>
    <w:rsid w:val="00B217EB"/>
    <w:rsid w:val="00B26406"/>
    <w:rsid w:val="00B26CFA"/>
    <w:rsid w:val="00B27CA2"/>
    <w:rsid w:val="00B313F4"/>
    <w:rsid w:val="00B33B24"/>
    <w:rsid w:val="00B33CDE"/>
    <w:rsid w:val="00B43E72"/>
    <w:rsid w:val="00B46426"/>
    <w:rsid w:val="00B51105"/>
    <w:rsid w:val="00B519E5"/>
    <w:rsid w:val="00B5249D"/>
    <w:rsid w:val="00B52890"/>
    <w:rsid w:val="00B63C54"/>
    <w:rsid w:val="00B64286"/>
    <w:rsid w:val="00B64AE6"/>
    <w:rsid w:val="00B673A3"/>
    <w:rsid w:val="00B6785A"/>
    <w:rsid w:val="00B67CFD"/>
    <w:rsid w:val="00B71B01"/>
    <w:rsid w:val="00B73169"/>
    <w:rsid w:val="00B7538B"/>
    <w:rsid w:val="00B75D1F"/>
    <w:rsid w:val="00B761C1"/>
    <w:rsid w:val="00B80BDB"/>
    <w:rsid w:val="00B8250D"/>
    <w:rsid w:val="00B8557A"/>
    <w:rsid w:val="00B85622"/>
    <w:rsid w:val="00B8636E"/>
    <w:rsid w:val="00B86D00"/>
    <w:rsid w:val="00B87E56"/>
    <w:rsid w:val="00B87EF7"/>
    <w:rsid w:val="00B90046"/>
    <w:rsid w:val="00B9042C"/>
    <w:rsid w:val="00B905FA"/>
    <w:rsid w:val="00B90710"/>
    <w:rsid w:val="00B923E8"/>
    <w:rsid w:val="00B92404"/>
    <w:rsid w:val="00B944E7"/>
    <w:rsid w:val="00B954F4"/>
    <w:rsid w:val="00B967CA"/>
    <w:rsid w:val="00B96C5F"/>
    <w:rsid w:val="00B97FB7"/>
    <w:rsid w:val="00BA1014"/>
    <w:rsid w:val="00BA1FCF"/>
    <w:rsid w:val="00BA2032"/>
    <w:rsid w:val="00BA303F"/>
    <w:rsid w:val="00BB0909"/>
    <w:rsid w:val="00BB137C"/>
    <w:rsid w:val="00BB22A7"/>
    <w:rsid w:val="00BC0D5E"/>
    <w:rsid w:val="00BC1590"/>
    <w:rsid w:val="00BC2323"/>
    <w:rsid w:val="00BC5C86"/>
    <w:rsid w:val="00BD35E2"/>
    <w:rsid w:val="00BD5AF4"/>
    <w:rsid w:val="00BE0040"/>
    <w:rsid w:val="00BE201A"/>
    <w:rsid w:val="00BE220C"/>
    <w:rsid w:val="00BE25C9"/>
    <w:rsid w:val="00BE5FB5"/>
    <w:rsid w:val="00BF03B2"/>
    <w:rsid w:val="00BF244B"/>
    <w:rsid w:val="00BF4F37"/>
    <w:rsid w:val="00C00C90"/>
    <w:rsid w:val="00C01B28"/>
    <w:rsid w:val="00C02D26"/>
    <w:rsid w:val="00C02E7D"/>
    <w:rsid w:val="00C030CD"/>
    <w:rsid w:val="00C043BA"/>
    <w:rsid w:val="00C07AEA"/>
    <w:rsid w:val="00C10216"/>
    <w:rsid w:val="00C13DF0"/>
    <w:rsid w:val="00C20565"/>
    <w:rsid w:val="00C231A8"/>
    <w:rsid w:val="00C2351A"/>
    <w:rsid w:val="00C236C7"/>
    <w:rsid w:val="00C247B7"/>
    <w:rsid w:val="00C25156"/>
    <w:rsid w:val="00C2608B"/>
    <w:rsid w:val="00C33C24"/>
    <w:rsid w:val="00C35541"/>
    <w:rsid w:val="00C40D3C"/>
    <w:rsid w:val="00C427F6"/>
    <w:rsid w:val="00C47A8D"/>
    <w:rsid w:val="00C515E8"/>
    <w:rsid w:val="00C55A02"/>
    <w:rsid w:val="00C60195"/>
    <w:rsid w:val="00C60ECD"/>
    <w:rsid w:val="00C63453"/>
    <w:rsid w:val="00C70142"/>
    <w:rsid w:val="00C73085"/>
    <w:rsid w:val="00C73B36"/>
    <w:rsid w:val="00C75EAB"/>
    <w:rsid w:val="00C765E6"/>
    <w:rsid w:val="00C81EA5"/>
    <w:rsid w:val="00C841F6"/>
    <w:rsid w:val="00C84EA1"/>
    <w:rsid w:val="00C85141"/>
    <w:rsid w:val="00C85457"/>
    <w:rsid w:val="00C874D4"/>
    <w:rsid w:val="00C9775F"/>
    <w:rsid w:val="00C97961"/>
    <w:rsid w:val="00CA2381"/>
    <w:rsid w:val="00CA5B0A"/>
    <w:rsid w:val="00CA5DA7"/>
    <w:rsid w:val="00CC0400"/>
    <w:rsid w:val="00CC1DA1"/>
    <w:rsid w:val="00CC2391"/>
    <w:rsid w:val="00CC2437"/>
    <w:rsid w:val="00CC2C84"/>
    <w:rsid w:val="00CC32D9"/>
    <w:rsid w:val="00CC3573"/>
    <w:rsid w:val="00CD31A6"/>
    <w:rsid w:val="00CD4EBE"/>
    <w:rsid w:val="00CE2391"/>
    <w:rsid w:val="00CF0C5C"/>
    <w:rsid w:val="00CF1982"/>
    <w:rsid w:val="00CF241C"/>
    <w:rsid w:val="00CF5770"/>
    <w:rsid w:val="00D05B62"/>
    <w:rsid w:val="00D07966"/>
    <w:rsid w:val="00D07E27"/>
    <w:rsid w:val="00D13E6F"/>
    <w:rsid w:val="00D235A5"/>
    <w:rsid w:val="00D241D1"/>
    <w:rsid w:val="00D2654B"/>
    <w:rsid w:val="00D30446"/>
    <w:rsid w:val="00D334E7"/>
    <w:rsid w:val="00D347F0"/>
    <w:rsid w:val="00D36377"/>
    <w:rsid w:val="00D40A8E"/>
    <w:rsid w:val="00D429FF"/>
    <w:rsid w:val="00D52102"/>
    <w:rsid w:val="00D548BB"/>
    <w:rsid w:val="00D55FA9"/>
    <w:rsid w:val="00D61571"/>
    <w:rsid w:val="00D63EA5"/>
    <w:rsid w:val="00D64240"/>
    <w:rsid w:val="00D73058"/>
    <w:rsid w:val="00D74615"/>
    <w:rsid w:val="00D74F4D"/>
    <w:rsid w:val="00D76CF0"/>
    <w:rsid w:val="00D77CAA"/>
    <w:rsid w:val="00D81D96"/>
    <w:rsid w:val="00D86D4D"/>
    <w:rsid w:val="00D8740B"/>
    <w:rsid w:val="00D911B5"/>
    <w:rsid w:val="00D92002"/>
    <w:rsid w:val="00D93CBB"/>
    <w:rsid w:val="00D93D67"/>
    <w:rsid w:val="00D94F91"/>
    <w:rsid w:val="00D959D4"/>
    <w:rsid w:val="00D95A2E"/>
    <w:rsid w:val="00DA18B4"/>
    <w:rsid w:val="00DB0F3D"/>
    <w:rsid w:val="00DB47F0"/>
    <w:rsid w:val="00DB4C5B"/>
    <w:rsid w:val="00DB6DC4"/>
    <w:rsid w:val="00DC2F51"/>
    <w:rsid w:val="00DD7209"/>
    <w:rsid w:val="00DE0866"/>
    <w:rsid w:val="00DE11E0"/>
    <w:rsid w:val="00DF2A28"/>
    <w:rsid w:val="00E005F7"/>
    <w:rsid w:val="00E01AE6"/>
    <w:rsid w:val="00E0311C"/>
    <w:rsid w:val="00E127D8"/>
    <w:rsid w:val="00E14B40"/>
    <w:rsid w:val="00E14E00"/>
    <w:rsid w:val="00E151C7"/>
    <w:rsid w:val="00E22960"/>
    <w:rsid w:val="00E2356A"/>
    <w:rsid w:val="00E26BC9"/>
    <w:rsid w:val="00E2789F"/>
    <w:rsid w:val="00E30BDB"/>
    <w:rsid w:val="00E30FA1"/>
    <w:rsid w:val="00E32417"/>
    <w:rsid w:val="00E32720"/>
    <w:rsid w:val="00E34611"/>
    <w:rsid w:val="00E35216"/>
    <w:rsid w:val="00E45B82"/>
    <w:rsid w:val="00E45EFD"/>
    <w:rsid w:val="00E463B1"/>
    <w:rsid w:val="00E473DA"/>
    <w:rsid w:val="00E50511"/>
    <w:rsid w:val="00E55676"/>
    <w:rsid w:val="00E60C5C"/>
    <w:rsid w:val="00E6130E"/>
    <w:rsid w:val="00E62139"/>
    <w:rsid w:val="00E62895"/>
    <w:rsid w:val="00E64BCE"/>
    <w:rsid w:val="00E66515"/>
    <w:rsid w:val="00E70972"/>
    <w:rsid w:val="00E71106"/>
    <w:rsid w:val="00E719C5"/>
    <w:rsid w:val="00E71CC6"/>
    <w:rsid w:val="00E772F4"/>
    <w:rsid w:val="00E82EC4"/>
    <w:rsid w:val="00E8654E"/>
    <w:rsid w:val="00E9002A"/>
    <w:rsid w:val="00E9568E"/>
    <w:rsid w:val="00E9636A"/>
    <w:rsid w:val="00E97670"/>
    <w:rsid w:val="00EA2708"/>
    <w:rsid w:val="00EA46FC"/>
    <w:rsid w:val="00EA6CA5"/>
    <w:rsid w:val="00EB20A8"/>
    <w:rsid w:val="00EB20DF"/>
    <w:rsid w:val="00EC123C"/>
    <w:rsid w:val="00EC55CD"/>
    <w:rsid w:val="00EC5D19"/>
    <w:rsid w:val="00ED3CC0"/>
    <w:rsid w:val="00ED3EC6"/>
    <w:rsid w:val="00ED675B"/>
    <w:rsid w:val="00ED6AFF"/>
    <w:rsid w:val="00EE4CDB"/>
    <w:rsid w:val="00EE742E"/>
    <w:rsid w:val="00EF2F9A"/>
    <w:rsid w:val="00EF3031"/>
    <w:rsid w:val="00EF3987"/>
    <w:rsid w:val="00EF3BD6"/>
    <w:rsid w:val="00EF4C78"/>
    <w:rsid w:val="00EF563E"/>
    <w:rsid w:val="00EF66D8"/>
    <w:rsid w:val="00F0292E"/>
    <w:rsid w:val="00F07A72"/>
    <w:rsid w:val="00F103BD"/>
    <w:rsid w:val="00F12E8B"/>
    <w:rsid w:val="00F14891"/>
    <w:rsid w:val="00F17766"/>
    <w:rsid w:val="00F215C8"/>
    <w:rsid w:val="00F247A2"/>
    <w:rsid w:val="00F249A9"/>
    <w:rsid w:val="00F249FB"/>
    <w:rsid w:val="00F26F9E"/>
    <w:rsid w:val="00F315A2"/>
    <w:rsid w:val="00F35AC6"/>
    <w:rsid w:val="00F44EE2"/>
    <w:rsid w:val="00F50EF9"/>
    <w:rsid w:val="00F60838"/>
    <w:rsid w:val="00F63FDD"/>
    <w:rsid w:val="00F64AB3"/>
    <w:rsid w:val="00F71A50"/>
    <w:rsid w:val="00F73B57"/>
    <w:rsid w:val="00F7457B"/>
    <w:rsid w:val="00F83B71"/>
    <w:rsid w:val="00F914C0"/>
    <w:rsid w:val="00F91D2A"/>
    <w:rsid w:val="00F92414"/>
    <w:rsid w:val="00F94510"/>
    <w:rsid w:val="00F952E5"/>
    <w:rsid w:val="00F970C8"/>
    <w:rsid w:val="00FA086D"/>
    <w:rsid w:val="00FA3440"/>
    <w:rsid w:val="00FA5ED7"/>
    <w:rsid w:val="00FA7AE9"/>
    <w:rsid w:val="00FB30B2"/>
    <w:rsid w:val="00FB43A4"/>
    <w:rsid w:val="00FC115C"/>
    <w:rsid w:val="00FC711B"/>
    <w:rsid w:val="00FD0257"/>
    <w:rsid w:val="00FD77EC"/>
    <w:rsid w:val="00FE1431"/>
    <w:rsid w:val="00FE1ADC"/>
    <w:rsid w:val="00FE3058"/>
    <w:rsid w:val="00FE3DF2"/>
    <w:rsid w:val="00FE6AEF"/>
    <w:rsid w:val="00FF07F8"/>
    <w:rsid w:val="00FF3E47"/>
    <w:rsid w:val="00FF3EE0"/>
    <w:rsid w:val="00FF410E"/>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EA2EE"/>
  <w15:docId w15:val="{7D42C2C0-807D-4E3E-8B02-313B78B37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7C6F"/>
    <w:pPr>
      <w:spacing w:after="200"/>
    </w:pPr>
    <w:rPr>
      <w:sz w:val="24"/>
      <w:szCs w:val="24"/>
      <w:lang w:eastAsia="en-US"/>
    </w:rPr>
  </w:style>
  <w:style w:type="paragraph" w:styleId="1">
    <w:name w:val="heading 1"/>
    <w:basedOn w:val="10"/>
    <w:next w:val="10"/>
    <w:link w:val="11"/>
    <w:qFormat/>
    <w:rsid w:val="002334FE"/>
    <w:pPr>
      <w:spacing w:before="480" w:after="120"/>
      <w:contextualSpacing/>
      <w:outlineLvl w:val="0"/>
    </w:pPr>
    <w:rPr>
      <w:b/>
      <w:sz w:val="48"/>
    </w:rPr>
  </w:style>
  <w:style w:type="paragraph" w:styleId="2">
    <w:name w:val="heading 2"/>
    <w:basedOn w:val="10"/>
    <w:next w:val="10"/>
    <w:qFormat/>
    <w:rsid w:val="002334FE"/>
    <w:pPr>
      <w:spacing w:before="360" w:after="80"/>
      <w:contextualSpacing/>
      <w:outlineLvl w:val="1"/>
    </w:pPr>
    <w:rPr>
      <w:b/>
      <w:sz w:val="36"/>
    </w:rPr>
  </w:style>
  <w:style w:type="paragraph" w:styleId="3">
    <w:name w:val="heading 3"/>
    <w:basedOn w:val="10"/>
    <w:next w:val="10"/>
    <w:qFormat/>
    <w:rsid w:val="002334FE"/>
    <w:pPr>
      <w:spacing w:before="280" w:after="80"/>
      <w:contextualSpacing/>
      <w:outlineLvl w:val="2"/>
    </w:pPr>
    <w:rPr>
      <w:b/>
      <w:sz w:val="28"/>
    </w:rPr>
  </w:style>
  <w:style w:type="paragraph" w:styleId="4">
    <w:name w:val="heading 4"/>
    <w:basedOn w:val="10"/>
    <w:next w:val="10"/>
    <w:qFormat/>
    <w:rsid w:val="002334FE"/>
    <w:pPr>
      <w:spacing w:before="240" w:after="40"/>
      <w:contextualSpacing/>
      <w:outlineLvl w:val="3"/>
    </w:pPr>
    <w:rPr>
      <w:b/>
    </w:rPr>
  </w:style>
  <w:style w:type="paragraph" w:styleId="5">
    <w:name w:val="heading 5"/>
    <w:basedOn w:val="10"/>
    <w:next w:val="10"/>
    <w:qFormat/>
    <w:rsid w:val="002334FE"/>
    <w:pPr>
      <w:spacing w:before="220" w:after="40"/>
      <w:contextualSpacing/>
      <w:outlineLvl w:val="4"/>
    </w:pPr>
    <w:rPr>
      <w:b/>
      <w:sz w:val="22"/>
    </w:rPr>
  </w:style>
  <w:style w:type="paragraph" w:styleId="6">
    <w:name w:val="heading 6"/>
    <w:basedOn w:val="10"/>
    <w:next w:val="10"/>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2334FE"/>
    <w:pPr>
      <w:spacing w:before="100" w:after="100"/>
    </w:pPr>
    <w:rPr>
      <w:rFonts w:ascii="Times New Roman" w:hAnsi="Times New Roman"/>
      <w:color w:val="000000"/>
      <w:sz w:val="24"/>
      <w:szCs w:val="24"/>
      <w:lang w:eastAsia="en-US"/>
    </w:rPr>
  </w:style>
  <w:style w:type="paragraph" w:styleId="a3">
    <w:name w:val="Title"/>
    <w:basedOn w:val="10"/>
    <w:next w:val="10"/>
    <w:qFormat/>
    <w:rsid w:val="002334FE"/>
    <w:pPr>
      <w:spacing w:before="480" w:after="120"/>
      <w:contextualSpacing/>
    </w:pPr>
    <w:rPr>
      <w:b/>
      <w:sz w:val="72"/>
    </w:rPr>
  </w:style>
  <w:style w:type="paragraph" w:styleId="a4">
    <w:name w:val="Subtitle"/>
    <w:basedOn w:val="10"/>
    <w:next w:val="10"/>
    <w:qFormat/>
    <w:rsid w:val="002334FE"/>
    <w:pPr>
      <w:spacing w:before="360" w:after="80"/>
      <w:contextualSpacing/>
    </w:pPr>
    <w:rPr>
      <w:rFonts w:ascii="Georgia" w:eastAsia="Georgia" w:hAnsi="Georgia" w:cs="Georgia"/>
      <w:i/>
      <w:color w:val="666666"/>
      <w:sz w:val="48"/>
    </w:rPr>
  </w:style>
  <w:style w:type="character" w:customStyle="1" w:styleId="11">
    <w:name w:val="Заголовок 1 Знак"/>
    <w:link w:val="1"/>
    <w:rsid w:val="00426CB3"/>
    <w:rPr>
      <w:rFonts w:ascii="Times New Roman" w:eastAsia="Times New Roman" w:hAnsi="Times New Roman" w:cs="Times New Roman"/>
      <w:b/>
      <w:color w:val="000000"/>
      <w:sz w:val="48"/>
    </w:rPr>
  </w:style>
  <w:style w:type="paragraph" w:styleId="a5">
    <w:name w:val="List Paragraph"/>
    <w:basedOn w:val="a"/>
    <w:link w:val="a6"/>
    <w:uiPriority w:val="34"/>
    <w:qFormat/>
    <w:rsid w:val="00426CB3"/>
    <w:pPr>
      <w:spacing w:after="0"/>
      <w:ind w:left="708"/>
    </w:pPr>
    <w:rPr>
      <w:rFonts w:ascii="Times New Roman" w:hAnsi="Times New Roman"/>
      <w:lang w:eastAsia="ru-RU"/>
    </w:rPr>
  </w:style>
  <w:style w:type="character" w:customStyle="1" w:styleId="st">
    <w:name w:val="st"/>
    <w:basedOn w:val="a0"/>
    <w:rsid w:val="00F60838"/>
  </w:style>
  <w:style w:type="character" w:styleId="a7">
    <w:name w:val="Emphasis"/>
    <w:qFormat/>
    <w:rsid w:val="00F60838"/>
    <w:rPr>
      <w:i/>
    </w:rPr>
  </w:style>
  <w:style w:type="paragraph" w:styleId="12">
    <w:name w:val="toc 1"/>
    <w:basedOn w:val="a"/>
    <w:next w:val="a"/>
    <w:autoRedefine/>
    <w:uiPriority w:val="39"/>
    <w:unhideWhenUsed/>
    <w:rsid w:val="003F0D57"/>
    <w:pPr>
      <w:spacing w:before="240" w:after="120"/>
    </w:pPr>
    <w:rPr>
      <w:b/>
      <w:caps/>
      <w:sz w:val="22"/>
      <w:szCs w:val="22"/>
      <w:u w:val="single"/>
    </w:rPr>
  </w:style>
  <w:style w:type="paragraph" w:styleId="20">
    <w:name w:val="toc 2"/>
    <w:basedOn w:val="a"/>
    <w:next w:val="a"/>
    <w:autoRedefine/>
    <w:uiPriority w:val="39"/>
    <w:semiHidden/>
    <w:unhideWhenUsed/>
    <w:rsid w:val="003F0D57"/>
    <w:pPr>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
    <w:next w:val="1"/>
    <w:autoRedefine/>
    <w:qFormat/>
    <w:rsid w:val="006F7BE9"/>
    <w:pPr>
      <w:spacing w:before="0" w:after="0" w:line="360" w:lineRule="auto"/>
      <w:jc w:val="both"/>
    </w:pPr>
    <w:rPr>
      <w:i/>
      <w:sz w:val="32"/>
    </w:rPr>
  </w:style>
  <w:style w:type="character" w:styleId="a8">
    <w:name w:val="Hyperlink"/>
    <w:uiPriority w:val="99"/>
    <w:rsid w:val="00EA46FC"/>
    <w:rPr>
      <w:color w:val="0000FF"/>
      <w:u w:val="single"/>
    </w:rPr>
  </w:style>
  <w:style w:type="paragraph" w:styleId="a9">
    <w:name w:val="Body Text"/>
    <w:basedOn w:val="a"/>
    <w:link w:val="aa"/>
    <w:rsid w:val="00113A28"/>
    <w:pPr>
      <w:spacing w:after="120" w:line="276" w:lineRule="auto"/>
    </w:pPr>
    <w:rPr>
      <w:rFonts w:ascii="Calibri" w:eastAsia="Calibri" w:hAnsi="Calibri"/>
      <w:sz w:val="20"/>
      <w:szCs w:val="20"/>
      <w:lang w:eastAsia="ru-RU"/>
    </w:rPr>
  </w:style>
  <w:style w:type="character" w:customStyle="1" w:styleId="aa">
    <w:name w:val="Основной текст Знак"/>
    <w:link w:val="a9"/>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b">
    <w:name w:val="Table Grid"/>
    <w:basedOn w:val="a1"/>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rPr>
  </w:style>
  <w:style w:type="character" w:customStyle="1" w:styleId="32">
    <w:name w:val="Основной текст 3 Знак"/>
    <w:link w:val="31"/>
    <w:rsid w:val="00B967CA"/>
    <w:rPr>
      <w:sz w:val="16"/>
      <w:szCs w:val="16"/>
    </w:rPr>
  </w:style>
  <w:style w:type="paragraph" w:styleId="21">
    <w:name w:val="Body Text 2"/>
    <w:basedOn w:val="a"/>
    <w:link w:val="22"/>
    <w:rsid w:val="00B967CA"/>
    <w:pPr>
      <w:spacing w:after="120" w:line="480" w:lineRule="auto"/>
    </w:pPr>
  </w:style>
  <w:style w:type="character" w:customStyle="1" w:styleId="22">
    <w:name w:val="Основной текст 2 Знак"/>
    <w:basedOn w:val="a0"/>
    <w:link w:val="21"/>
    <w:rsid w:val="00B967CA"/>
  </w:style>
  <w:style w:type="character" w:styleId="ac">
    <w:name w:val="annotation reference"/>
    <w:rsid w:val="004255ED"/>
    <w:rPr>
      <w:sz w:val="16"/>
      <w:szCs w:val="16"/>
    </w:rPr>
  </w:style>
  <w:style w:type="paragraph" w:styleId="ad">
    <w:name w:val="annotation text"/>
    <w:basedOn w:val="a"/>
    <w:link w:val="ae"/>
    <w:rsid w:val="004255ED"/>
    <w:rPr>
      <w:sz w:val="20"/>
      <w:szCs w:val="20"/>
    </w:rPr>
  </w:style>
  <w:style w:type="character" w:customStyle="1" w:styleId="ae">
    <w:name w:val="Текст примечания Знак"/>
    <w:link w:val="ad"/>
    <w:rsid w:val="004255ED"/>
    <w:rPr>
      <w:sz w:val="20"/>
      <w:szCs w:val="20"/>
    </w:rPr>
  </w:style>
  <w:style w:type="paragraph" w:styleId="af">
    <w:name w:val="annotation subject"/>
    <w:basedOn w:val="ad"/>
    <w:next w:val="ad"/>
    <w:link w:val="af0"/>
    <w:rsid w:val="004255ED"/>
    <w:rPr>
      <w:b/>
      <w:bCs/>
    </w:rPr>
  </w:style>
  <w:style w:type="character" w:customStyle="1" w:styleId="af0">
    <w:name w:val="Тема примечания Знак"/>
    <w:link w:val="af"/>
    <w:rsid w:val="004255ED"/>
    <w:rPr>
      <w:b/>
      <w:bCs/>
      <w:sz w:val="20"/>
      <w:szCs w:val="20"/>
    </w:rPr>
  </w:style>
  <w:style w:type="paragraph" w:styleId="af1">
    <w:name w:val="Balloon Text"/>
    <w:basedOn w:val="a"/>
    <w:link w:val="af2"/>
    <w:rsid w:val="004255ED"/>
    <w:pPr>
      <w:spacing w:after="0"/>
    </w:pPr>
    <w:rPr>
      <w:rFonts w:ascii="Tahoma" w:hAnsi="Tahoma" w:cs="Tahoma"/>
      <w:sz w:val="16"/>
      <w:szCs w:val="16"/>
    </w:rPr>
  </w:style>
  <w:style w:type="character" w:customStyle="1" w:styleId="af2">
    <w:name w:val="Текст выноски Знак"/>
    <w:link w:val="af1"/>
    <w:rsid w:val="004255ED"/>
    <w:rPr>
      <w:rFonts w:ascii="Tahoma" w:hAnsi="Tahoma" w:cs="Tahoma"/>
      <w:sz w:val="16"/>
      <w:szCs w:val="16"/>
    </w:rPr>
  </w:style>
  <w:style w:type="paragraph" w:styleId="af3">
    <w:name w:val="header"/>
    <w:basedOn w:val="a"/>
    <w:link w:val="af4"/>
    <w:rsid w:val="00EC123C"/>
    <w:pPr>
      <w:tabs>
        <w:tab w:val="center" w:pos="4677"/>
        <w:tab w:val="right" w:pos="9355"/>
      </w:tabs>
    </w:pPr>
  </w:style>
  <w:style w:type="character" w:customStyle="1" w:styleId="af4">
    <w:name w:val="Верхний колонтитул Знак"/>
    <w:link w:val="af3"/>
    <w:rsid w:val="00EC123C"/>
    <w:rPr>
      <w:sz w:val="24"/>
      <w:szCs w:val="24"/>
      <w:lang w:eastAsia="en-US"/>
    </w:rPr>
  </w:style>
  <w:style w:type="paragraph" w:styleId="af5">
    <w:name w:val="footer"/>
    <w:basedOn w:val="a"/>
    <w:link w:val="af6"/>
    <w:rsid w:val="00EC123C"/>
    <w:pPr>
      <w:tabs>
        <w:tab w:val="center" w:pos="4677"/>
        <w:tab w:val="right" w:pos="9355"/>
      </w:tabs>
    </w:pPr>
  </w:style>
  <w:style w:type="character" w:customStyle="1" w:styleId="af6">
    <w:name w:val="Нижний колонтитул Знак"/>
    <w:link w:val="af5"/>
    <w:rsid w:val="00EC123C"/>
    <w:rPr>
      <w:sz w:val="24"/>
      <w:szCs w:val="24"/>
      <w:lang w:eastAsia="en-US"/>
    </w:rPr>
  </w:style>
  <w:style w:type="character" w:styleId="af7">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basedOn w:val="a0"/>
    <w:link w:val="33"/>
    <w:rsid w:val="00A816D2"/>
    <w:rPr>
      <w:sz w:val="16"/>
      <w:szCs w:val="16"/>
      <w:lang w:eastAsia="en-US"/>
    </w:rPr>
  </w:style>
  <w:style w:type="paragraph" w:customStyle="1" w:styleId="13">
    <w:name w:val="Стиль1"/>
    <w:basedOn w:val="1"/>
    <w:link w:val="14"/>
    <w:qFormat/>
    <w:rsid w:val="00A5167A"/>
    <w:pPr>
      <w:keepNext/>
      <w:widowControl w:val="0"/>
      <w:spacing w:before="0" w:after="0" w:line="360" w:lineRule="auto"/>
      <w:contextualSpacing w:val="0"/>
      <w:jc w:val="both"/>
    </w:pPr>
    <w:rPr>
      <w:color w:val="auto"/>
      <w:sz w:val="28"/>
      <w:szCs w:val="28"/>
      <w:lang w:eastAsia="ru-RU"/>
    </w:rPr>
  </w:style>
  <w:style w:type="character" w:customStyle="1" w:styleId="14">
    <w:name w:val="Стиль1 Знак"/>
    <w:link w:val="13"/>
    <w:rsid w:val="00A5167A"/>
    <w:rPr>
      <w:rFonts w:ascii="Times New Roman" w:hAnsi="Times New Roman"/>
      <w:b/>
      <w:sz w:val="28"/>
      <w:szCs w:val="28"/>
    </w:rPr>
  </w:style>
  <w:style w:type="character" w:styleId="af8">
    <w:name w:val="footnote reference"/>
    <w:uiPriority w:val="99"/>
    <w:rsid w:val="00A5167A"/>
    <w:rPr>
      <w:vertAlign w:val="superscript"/>
    </w:rPr>
  </w:style>
  <w:style w:type="paragraph" w:styleId="af9">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
    <w:basedOn w:val="a"/>
    <w:link w:val="afa"/>
    <w:uiPriority w:val="99"/>
    <w:rsid w:val="00A5167A"/>
    <w:pPr>
      <w:widowControl w:val="0"/>
      <w:overflowPunct w:val="0"/>
      <w:autoSpaceDE w:val="0"/>
      <w:autoSpaceDN w:val="0"/>
      <w:adjustRightInd w:val="0"/>
      <w:spacing w:after="0"/>
      <w:textAlignment w:val="baseline"/>
    </w:pPr>
    <w:rPr>
      <w:rFonts w:ascii="Times New Roman" w:hAnsi="Times New Roman"/>
      <w:sz w:val="20"/>
      <w:szCs w:val="20"/>
      <w:lang w:eastAsia="ru-RU"/>
    </w:rPr>
  </w:style>
  <w:style w:type="character" w:customStyle="1" w:styleId="afa">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basedOn w:val="a0"/>
    <w:link w:val="af9"/>
    <w:uiPriority w:val="99"/>
    <w:rsid w:val="00A5167A"/>
    <w:rPr>
      <w:rFonts w:ascii="Times New Roman" w:hAnsi="Times New Roman"/>
    </w:rPr>
  </w:style>
  <w:style w:type="paragraph" w:styleId="afb">
    <w:name w:val="Normal (Web)"/>
    <w:basedOn w:val="a"/>
    <w:uiPriority w:val="99"/>
    <w:unhideWhenUsed/>
    <w:rsid w:val="00F249A9"/>
    <w:pPr>
      <w:spacing w:before="100" w:beforeAutospacing="1" w:after="100" w:afterAutospacing="1"/>
    </w:pPr>
    <w:rPr>
      <w:rFonts w:ascii="Times New Roman" w:hAnsi="Times New Roman"/>
      <w:lang w:eastAsia="ru-RU"/>
    </w:rPr>
  </w:style>
  <w:style w:type="paragraph" w:styleId="afc">
    <w:name w:val="Body Text Indent"/>
    <w:basedOn w:val="a"/>
    <w:link w:val="afd"/>
    <w:rsid w:val="00A76A81"/>
    <w:pPr>
      <w:spacing w:after="120"/>
      <w:ind w:left="283"/>
    </w:pPr>
  </w:style>
  <w:style w:type="character" w:customStyle="1" w:styleId="afd">
    <w:name w:val="Основной текст с отступом Знак"/>
    <w:basedOn w:val="a0"/>
    <w:link w:val="afc"/>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3"/>
    <w:uiPriority w:val="99"/>
    <w:rsid w:val="0049307D"/>
    <w:rPr>
      <w:rFonts w:ascii="Times New Roman" w:hAnsi="Times New Roman"/>
      <w:lang w:eastAsia="ru-RU"/>
    </w:rPr>
  </w:style>
  <w:style w:type="paragraph" w:styleId="23">
    <w:name w:val="Body Text Indent 2"/>
    <w:basedOn w:val="a"/>
    <w:link w:val="24"/>
    <w:rsid w:val="0049307D"/>
    <w:pPr>
      <w:spacing w:after="120" w:line="480" w:lineRule="auto"/>
      <w:ind w:left="283"/>
    </w:pPr>
  </w:style>
  <w:style w:type="character" w:customStyle="1" w:styleId="24">
    <w:name w:val="Основной текст с отступом 2 Знак"/>
    <w:basedOn w:val="a0"/>
    <w:link w:val="23"/>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e">
    <w:name w:val="endnote text"/>
    <w:basedOn w:val="a"/>
    <w:link w:val="aff"/>
    <w:rsid w:val="000C4283"/>
    <w:pPr>
      <w:spacing w:after="0"/>
    </w:pPr>
    <w:rPr>
      <w:sz w:val="20"/>
      <w:szCs w:val="20"/>
    </w:rPr>
  </w:style>
  <w:style w:type="character" w:customStyle="1" w:styleId="aff">
    <w:name w:val="Текст концевой сноски Знак"/>
    <w:basedOn w:val="a0"/>
    <w:link w:val="afe"/>
    <w:rsid w:val="000C4283"/>
    <w:rPr>
      <w:lang w:eastAsia="en-US"/>
    </w:rPr>
  </w:style>
  <w:style w:type="character" w:styleId="aff0">
    <w:name w:val="endnote reference"/>
    <w:basedOn w:val="a0"/>
    <w:rsid w:val="000C4283"/>
    <w:rPr>
      <w:vertAlign w:val="superscript"/>
    </w:rPr>
  </w:style>
  <w:style w:type="table" w:customStyle="1" w:styleId="15">
    <w:name w:val="Сетка таблицы1"/>
    <w:basedOn w:val="a1"/>
    <w:next w:val="ab"/>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1">
    <w:name w:val="Strong"/>
    <w:basedOn w:val="a0"/>
    <w:uiPriority w:val="99"/>
    <w:qFormat/>
    <w:rsid w:val="00542DFD"/>
    <w:rPr>
      <w:rFonts w:cs="Times New Roman"/>
      <w:b/>
    </w:rPr>
  </w:style>
  <w:style w:type="character" w:customStyle="1" w:styleId="a6">
    <w:name w:val="Абзац списка Знак"/>
    <w:link w:val="a5"/>
    <w:uiPriority w:val="34"/>
    <w:locked/>
    <w:rsid w:val="00542DFD"/>
    <w:rPr>
      <w:rFonts w:ascii="Times New Roman" w:hAnsi="Times New Roman"/>
      <w:sz w:val="24"/>
      <w:szCs w:val="24"/>
    </w:rPr>
  </w:style>
  <w:style w:type="paragraph" w:customStyle="1" w:styleId="310">
    <w:name w:val="Основной текст с отступом 31"/>
    <w:basedOn w:val="a"/>
    <w:uiPriority w:val="99"/>
    <w:rsid w:val="000B3F5C"/>
    <w:pPr>
      <w:spacing w:line="360" w:lineRule="auto"/>
      <w:ind w:firstLine="720"/>
      <w:jc w:val="both"/>
    </w:pPr>
    <w:rPr>
      <w:rFonts w:ascii="Calibri" w:eastAsia="Calibri" w:hAnsi="Calibri"/>
      <w:b/>
      <w:sz w:val="28"/>
      <w:szCs w:val="22"/>
      <w:u w:val="single"/>
    </w:rPr>
  </w:style>
  <w:style w:type="paragraph" w:customStyle="1" w:styleId="Default">
    <w:name w:val="Default"/>
    <w:uiPriority w:val="99"/>
    <w:rsid w:val="00D73058"/>
    <w:pPr>
      <w:autoSpaceDE w:val="0"/>
      <w:autoSpaceDN w:val="0"/>
      <w:adjustRightInd w:val="0"/>
    </w:pPr>
    <w:rPr>
      <w:rFonts w:ascii="Times New Roman" w:hAnsi="Times New Roman"/>
      <w:color w:val="000000"/>
      <w:sz w:val="24"/>
      <w:szCs w:val="24"/>
      <w:lang w:eastAsia="en-US"/>
    </w:rPr>
  </w:style>
  <w:style w:type="paragraph" w:customStyle="1" w:styleId="TableParagraph">
    <w:name w:val="Table Paragraph"/>
    <w:basedOn w:val="a"/>
    <w:qFormat/>
    <w:rsid w:val="00D73058"/>
    <w:pPr>
      <w:widowControl w:val="0"/>
      <w:autoSpaceDE w:val="0"/>
      <w:autoSpaceDN w:val="0"/>
      <w:spacing w:after="0"/>
    </w:pPr>
    <w:rPr>
      <w:rFonts w:ascii="Times New Roman" w:hAnsi="Times New Roman"/>
      <w:sz w:val="22"/>
      <w:szCs w:val="22"/>
      <w:lang w:eastAsia="ru-RU" w:bidi="ru-RU"/>
    </w:rPr>
  </w:style>
  <w:style w:type="paragraph" w:customStyle="1" w:styleId="Style2">
    <w:name w:val="Style2"/>
    <w:basedOn w:val="a"/>
    <w:rsid w:val="00D73058"/>
    <w:pPr>
      <w:widowControl w:val="0"/>
      <w:autoSpaceDE w:val="0"/>
      <w:autoSpaceDN w:val="0"/>
      <w:adjustRightInd w:val="0"/>
      <w:spacing w:after="0" w:line="322" w:lineRule="exact"/>
    </w:pPr>
    <w:rPr>
      <w:rFonts w:ascii="Times New Roman" w:hAnsi="Times New Roman"/>
      <w:lang w:eastAsia="ru-RU"/>
    </w:rPr>
  </w:style>
  <w:style w:type="character" w:customStyle="1" w:styleId="FontStyle12">
    <w:name w:val="Font Style12"/>
    <w:rsid w:val="00D73058"/>
    <w:rPr>
      <w:rFonts w:ascii="Times New Roman" w:hAnsi="Times New Roman" w:cs="Times New Roman"/>
      <w:sz w:val="26"/>
      <w:szCs w:val="26"/>
    </w:rPr>
  </w:style>
  <w:style w:type="character" w:customStyle="1" w:styleId="35">
    <w:name w:val="Основной текст (3)_"/>
    <w:link w:val="36"/>
    <w:uiPriority w:val="99"/>
    <w:locked/>
    <w:rsid w:val="00BC2323"/>
    <w:rPr>
      <w:rFonts w:ascii="Times New Roman" w:hAnsi="Times New Roman"/>
      <w:b/>
      <w:sz w:val="30"/>
      <w:shd w:val="clear" w:color="auto" w:fill="FFFFFF"/>
    </w:rPr>
  </w:style>
  <w:style w:type="paragraph" w:customStyle="1" w:styleId="36">
    <w:name w:val="Основной текст (3)"/>
    <w:basedOn w:val="a"/>
    <w:link w:val="35"/>
    <w:uiPriority w:val="99"/>
    <w:rsid w:val="00BC2323"/>
    <w:pPr>
      <w:widowControl w:val="0"/>
      <w:shd w:val="clear" w:color="auto" w:fill="FFFFFF"/>
      <w:spacing w:after="300" w:line="365" w:lineRule="exact"/>
      <w:jc w:val="center"/>
    </w:pPr>
    <w:rPr>
      <w:rFonts w:ascii="Times New Roman" w:hAnsi="Times New Roman"/>
      <w:b/>
      <w:sz w:val="30"/>
      <w:szCs w:val="20"/>
      <w:lang w:eastAsia="ru-RU"/>
    </w:rPr>
  </w:style>
  <w:style w:type="table" w:customStyle="1" w:styleId="25">
    <w:name w:val="Сетка таблицы2"/>
    <w:basedOn w:val="a1"/>
    <w:uiPriority w:val="39"/>
    <w:rsid w:val="00CC2C8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Основной текст_"/>
    <w:link w:val="80"/>
    <w:uiPriority w:val="99"/>
    <w:locked/>
    <w:rsid w:val="00E6130E"/>
    <w:rPr>
      <w:shd w:val="clear" w:color="auto" w:fill="FFFFFF"/>
    </w:rPr>
  </w:style>
  <w:style w:type="paragraph" w:customStyle="1" w:styleId="80">
    <w:name w:val="Основной текст8"/>
    <w:basedOn w:val="a"/>
    <w:link w:val="aff2"/>
    <w:uiPriority w:val="99"/>
    <w:rsid w:val="00E6130E"/>
    <w:pPr>
      <w:shd w:val="clear" w:color="auto" w:fill="FFFFFF"/>
      <w:spacing w:before="600" w:after="300" w:line="370" w:lineRule="exact"/>
      <w:jc w:val="both"/>
    </w:pPr>
    <w:rPr>
      <w:sz w:val="20"/>
      <w:szCs w:val="20"/>
      <w:lang w:eastAsia="ru-RU"/>
    </w:rPr>
  </w:style>
  <w:style w:type="paragraph" w:customStyle="1" w:styleId="16">
    <w:name w:val="Абзац списка1"/>
    <w:basedOn w:val="a"/>
    <w:rsid w:val="00AA0EFF"/>
    <w:pPr>
      <w:spacing w:after="0"/>
      <w:ind w:left="720"/>
    </w:pPr>
    <w:rPr>
      <w:rFonts w:ascii="Times New Roman" w:hAnsi="Times New Roman"/>
      <w:noProof/>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697204">
      <w:bodyDiv w:val="1"/>
      <w:marLeft w:val="0"/>
      <w:marRight w:val="0"/>
      <w:marTop w:val="0"/>
      <w:marBottom w:val="0"/>
      <w:divBdr>
        <w:top w:val="none" w:sz="0" w:space="0" w:color="auto"/>
        <w:left w:val="none" w:sz="0" w:space="0" w:color="auto"/>
        <w:bottom w:val="none" w:sz="0" w:space="0" w:color="auto"/>
        <w:right w:val="none" w:sz="0" w:space="0" w:color="auto"/>
      </w:divBdr>
    </w:div>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354768835">
      <w:bodyDiv w:val="1"/>
      <w:marLeft w:val="0"/>
      <w:marRight w:val="0"/>
      <w:marTop w:val="0"/>
      <w:marBottom w:val="0"/>
      <w:divBdr>
        <w:top w:val="none" w:sz="0" w:space="0" w:color="auto"/>
        <w:left w:val="none" w:sz="0" w:space="0" w:color="auto"/>
        <w:bottom w:val="none" w:sz="0" w:space="0" w:color="auto"/>
        <w:right w:val="none" w:sz="0" w:space="0" w:color="auto"/>
      </w:divBdr>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697897650">
      <w:bodyDiv w:val="1"/>
      <w:marLeft w:val="0"/>
      <w:marRight w:val="0"/>
      <w:marTop w:val="0"/>
      <w:marBottom w:val="0"/>
      <w:divBdr>
        <w:top w:val="none" w:sz="0" w:space="0" w:color="auto"/>
        <w:left w:val="none" w:sz="0" w:space="0" w:color="auto"/>
        <w:bottom w:val="none" w:sz="0" w:space="0" w:color="auto"/>
        <w:right w:val="none" w:sz="0" w:space="0" w:color="auto"/>
      </w:divBdr>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1030957978">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55515881">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sChild>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361393457">
      <w:bodyDiv w:val="1"/>
      <w:marLeft w:val="0"/>
      <w:marRight w:val="0"/>
      <w:marTop w:val="0"/>
      <w:marBottom w:val="0"/>
      <w:divBdr>
        <w:top w:val="none" w:sz="0" w:space="0" w:color="auto"/>
        <w:left w:val="none" w:sz="0" w:space="0" w:color="auto"/>
        <w:bottom w:val="none" w:sz="0" w:space="0" w:color="auto"/>
        <w:right w:val="none" w:sz="0" w:space="0" w:color="auto"/>
      </w:divBdr>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598102931">
      <w:bodyDiv w:val="1"/>
      <w:marLeft w:val="0"/>
      <w:marRight w:val="0"/>
      <w:marTop w:val="0"/>
      <w:marBottom w:val="0"/>
      <w:divBdr>
        <w:top w:val="none" w:sz="0" w:space="0" w:color="auto"/>
        <w:left w:val="none" w:sz="0" w:space="0" w:color="auto"/>
        <w:bottom w:val="none" w:sz="0" w:space="0" w:color="auto"/>
        <w:right w:val="none" w:sz="0" w:space="0" w:color="auto"/>
      </w:divBdr>
      <w:divsChild>
        <w:div w:id="85611371">
          <w:marLeft w:val="0"/>
          <w:marRight w:val="0"/>
          <w:marTop w:val="0"/>
          <w:marBottom w:val="0"/>
          <w:divBdr>
            <w:top w:val="none" w:sz="0" w:space="0" w:color="auto"/>
            <w:left w:val="none" w:sz="0" w:space="0" w:color="auto"/>
            <w:bottom w:val="none" w:sz="0" w:space="0" w:color="auto"/>
            <w:right w:val="none" w:sz="0" w:space="0" w:color="auto"/>
          </w:divBdr>
        </w:div>
      </w:divsChild>
    </w:div>
    <w:div w:id="1664505368">
      <w:bodyDiv w:val="1"/>
      <w:marLeft w:val="0"/>
      <w:marRight w:val="0"/>
      <w:marTop w:val="0"/>
      <w:marBottom w:val="0"/>
      <w:divBdr>
        <w:top w:val="none" w:sz="0" w:space="0" w:color="auto"/>
        <w:left w:val="none" w:sz="0" w:space="0" w:color="auto"/>
        <w:bottom w:val="none" w:sz="0" w:space="0" w:color="auto"/>
        <w:right w:val="none" w:sz="0" w:space="0" w:color="auto"/>
      </w:divBdr>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783497851">
      <w:bodyDiv w:val="1"/>
      <w:marLeft w:val="0"/>
      <w:marRight w:val="0"/>
      <w:marTop w:val="0"/>
      <w:marBottom w:val="0"/>
      <w:divBdr>
        <w:top w:val="none" w:sz="0" w:space="0" w:color="auto"/>
        <w:left w:val="none" w:sz="0" w:space="0" w:color="auto"/>
        <w:bottom w:val="none" w:sz="0" w:space="0" w:color="auto"/>
        <w:right w:val="none" w:sz="0" w:space="0" w:color="auto"/>
      </w:divBdr>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 w:id="211309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18" Type="http://schemas.openxmlformats.org/officeDocument/2006/relationships/hyperlink" Target="http://www.fasb.org"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biblioclub.ru/"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theiirc.org"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ifrs.org" TargetMode="External"/><Relationship Id="rId20" Type="http://schemas.openxmlformats.org/officeDocument/2006/relationships/hyperlink" Target="http://www.book.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http://elibrary.ru" TargetMode="External"/><Relationship Id="rId5" Type="http://schemas.openxmlformats.org/officeDocument/2006/relationships/webSettings" Target="webSettings.xml"/><Relationship Id="rId15" Type="http://schemas.openxmlformats.org/officeDocument/2006/relationships/hyperlink" Target="http://www.gks.ru" TargetMode="External"/><Relationship Id="rId23" Type="http://schemas.openxmlformats.org/officeDocument/2006/relationships/hyperlink" Target="https://www.biblio-online.ru/" TargetMode="External"/><Relationship Id="rId10" Type="http://schemas.openxmlformats.org/officeDocument/2006/relationships/image" Target="media/image2.wmf"/><Relationship Id="rId19" Type="http://schemas.openxmlformats.org/officeDocument/2006/relationships/hyperlink" Target="http://elib.fa.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 Id="rId22" Type="http://schemas.openxmlformats.org/officeDocument/2006/relationships/hyperlink" Target="http://www.znani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4B0738-5EC1-40F2-BBAB-F13833447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32</Pages>
  <Words>8557</Words>
  <Characters>48780</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S3p</Company>
  <LinksUpToDate>false</LinksUpToDate>
  <CharactersWithSpaces>57223</CharactersWithSpaces>
  <SharedDoc>false</SharedDoc>
  <HLinks>
    <vt:vector size="96" baseType="variant">
      <vt:variant>
        <vt:i4>1310810</vt:i4>
      </vt:variant>
      <vt:variant>
        <vt:i4>80</vt:i4>
      </vt:variant>
      <vt:variant>
        <vt:i4>0</vt:i4>
      </vt:variant>
      <vt:variant>
        <vt:i4>5</vt:i4>
      </vt:variant>
      <vt:variant>
        <vt:lpwstr>http://www.roszem.ru/</vt:lpwstr>
      </vt:variant>
      <vt:variant>
        <vt:lpwstr/>
      </vt:variant>
      <vt:variant>
        <vt:i4>1179719</vt:i4>
      </vt:variant>
      <vt:variant>
        <vt:i4>77</vt:i4>
      </vt:variant>
      <vt:variant>
        <vt:i4>0</vt:i4>
      </vt:variant>
      <vt:variant>
        <vt:i4>5</vt:i4>
      </vt:variant>
      <vt:variant>
        <vt:lpwstr>http://www.consultant.ru/</vt:lpwstr>
      </vt:variant>
      <vt:variant>
        <vt:lpwstr/>
      </vt:variant>
      <vt:variant>
        <vt:i4>1507410</vt:i4>
      </vt:variant>
      <vt:variant>
        <vt:i4>74</vt:i4>
      </vt:variant>
      <vt:variant>
        <vt:i4>0</vt:i4>
      </vt:variant>
      <vt:variant>
        <vt:i4>5</vt:i4>
      </vt:variant>
      <vt:variant>
        <vt:lpwstr>http://www.realty.ru/</vt:lpwstr>
      </vt:variant>
      <vt:variant>
        <vt:lpwstr/>
      </vt:variant>
      <vt:variant>
        <vt:i4>8257576</vt:i4>
      </vt:variant>
      <vt:variant>
        <vt:i4>71</vt:i4>
      </vt:variant>
      <vt:variant>
        <vt:i4>0</vt:i4>
      </vt:variant>
      <vt:variant>
        <vt:i4>5</vt:i4>
      </vt:variant>
      <vt:variant>
        <vt:lpwstr>http://promzem.ru/</vt:lpwstr>
      </vt:variant>
      <vt:variant>
        <vt:lpwstr/>
      </vt:variant>
      <vt:variant>
        <vt:i4>7405689</vt:i4>
      </vt:variant>
      <vt:variant>
        <vt:i4>68</vt:i4>
      </vt:variant>
      <vt:variant>
        <vt:i4>0</vt:i4>
      </vt:variant>
      <vt:variant>
        <vt:i4>5</vt:i4>
      </vt:variant>
      <vt:variant>
        <vt:lpwstr>http://www.irn.ru/</vt:lpwstr>
      </vt:variant>
      <vt:variant>
        <vt:lpwstr/>
      </vt:variant>
      <vt:variant>
        <vt:i4>3932213</vt:i4>
      </vt:variant>
      <vt:variant>
        <vt:i4>65</vt:i4>
      </vt:variant>
      <vt:variant>
        <vt:i4>0</vt:i4>
      </vt:variant>
      <vt:variant>
        <vt:i4>5</vt:i4>
      </vt:variant>
      <vt:variant>
        <vt:lpwstr>http://www.fccland.ru/page.aspx?id=793</vt:lpwstr>
      </vt:variant>
      <vt:variant>
        <vt:lpwstr/>
      </vt:variant>
      <vt:variant>
        <vt:i4>1048583</vt:i4>
      </vt:variant>
      <vt:variant>
        <vt:i4>62</vt:i4>
      </vt:variant>
      <vt:variant>
        <vt:i4>0</vt:i4>
      </vt:variant>
      <vt:variant>
        <vt:i4>5</vt:i4>
      </vt:variant>
      <vt:variant>
        <vt:lpwstr>http://www.moskomzem.ru/</vt:lpwstr>
      </vt:variant>
      <vt:variant>
        <vt:lpwstr/>
      </vt:variant>
      <vt:variant>
        <vt:i4>1507388</vt:i4>
      </vt:variant>
      <vt:variant>
        <vt:i4>50</vt:i4>
      </vt:variant>
      <vt:variant>
        <vt:i4>0</vt:i4>
      </vt:variant>
      <vt:variant>
        <vt:i4>5</vt:i4>
      </vt:variant>
      <vt:variant>
        <vt:lpwstr/>
      </vt:variant>
      <vt:variant>
        <vt:lpwstr>_Toc390070891</vt:lpwstr>
      </vt:variant>
      <vt:variant>
        <vt:i4>1507388</vt:i4>
      </vt:variant>
      <vt:variant>
        <vt:i4>44</vt:i4>
      </vt:variant>
      <vt:variant>
        <vt:i4>0</vt:i4>
      </vt:variant>
      <vt:variant>
        <vt:i4>5</vt:i4>
      </vt:variant>
      <vt:variant>
        <vt:lpwstr/>
      </vt:variant>
      <vt:variant>
        <vt:lpwstr>_Toc390070890</vt:lpwstr>
      </vt:variant>
      <vt:variant>
        <vt:i4>1441852</vt:i4>
      </vt:variant>
      <vt:variant>
        <vt:i4>38</vt:i4>
      </vt:variant>
      <vt:variant>
        <vt:i4>0</vt:i4>
      </vt:variant>
      <vt:variant>
        <vt:i4>5</vt:i4>
      </vt:variant>
      <vt:variant>
        <vt:lpwstr/>
      </vt:variant>
      <vt:variant>
        <vt:lpwstr>_Toc390070889</vt:lpwstr>
      </vt:variant>
      <vt:variant>
        <vt:i4>1441852</vt:i4>
      </vt:variant>
      <vt:variant>
        <vt:i4>32</vt:i4>
      </vt:variant>
      <vt:variant>
        <vt:i4>0</vt:i4>
      </vt:variant>
      <vt:variant>
        <vt:i4>5</vt:i4>
      </vt:variant>
      <vt:variant>
        <vt:lpwstr/>
      </vt:variant>
      <vt:variant>
        <vt:lpwstr>_Toc390070888</vt:lpwstr>
      </vt:variant>
      <vt:variant>
        <vt:i4>1441852</vt:i4>
      </vt:variant>
      <vt:variant>
        <vt:i4>26</vt:i4>
      </vt:variant>
      <vt:variant>
        <vt:i4>0</vt:i4>
      </vt:variant>
      <vt:variant>
        <vt:i4>5</vt:i4>
      </vt:variant>
      <vt:variant>
        <vt:lpwstr/>
      </vt:variant>
      <vt:variant>
        <vt:lpwstr>_Toc390070887</vt:lpwstr>
      </vt:variant>
      <vt:variant>
        <vt:i4>1441852</vt:i4>
      </vt:variant>
      <vt:variant>
        <vt:i4>20</vt:i4>
      </vt:variant>
      <vt:variant>
        <vt:i4>0</vt:i4>
      </vt:variant>
      <vt:variant>
        <vt:i4>5</vt:i4>
      </vt:variant>
      <vt:variant>
        <vt:lpwstr/>
      </vt:variant>
      <vt:variant>
        <vt:lpwstr>_Toc390070886</vt:lpwstr>
      </vt:variant>
      <vt:variant>
        <vt:i4>1441852</vt:i4>
      </vt:variant>
      <vt:variant>
        <vt:i4>14</vt:i4>
      </vt:variant>
      <vt:variant>
        <vt:i4>0</vt:i4>
      </vt:variant>
      <vt:variant>
        <vt:i4>5</vt:i4>
      </vt:variant>
      <vt:variant>
        <vt:lpwstr/>
      </vt:variant>
      <vt:variant>
        <vt:lpwstr>_Toc390070885</vt:lpwstr>
      </vt:variant>
      <vt:variant>
        <vt:i4>1441852</vt:i4>
      </vt:variant>
      <vt:variant>
        <vt:i4>8</vt:i4>
      </vt:variant>
      <vt:variant>
        <vt:i4>0</vt:i4>
      </vt:variant>
      <vt:variant>
        <vt:i4>5</vt:i4>
      </vt:variant>
      <vt:variant>
        <vt:lpwstr/>
      </vt:variant>
      <vt:variant>
        <vt:lpwstr>_Toc390070884</vt:lpwstr>
      </vt:variant>
      <vt:variant>
        <vt:i4>1441852</vt:i4>
      </vt:variant>
      <vt:variant>
        <vt:i4>2</vt:i4>
      </vt:variant>
      <vt:variant>
        <vt:i4>0</vt:i4>
      </vt:variant>
      <vt:variant>
        <vt:i4>5</vt:i4>
      </vt:variant>
      <vt:variant>
        <vt:lpwstr/>
      </vt:variant>
      <vt:variant>
        <vt:lpwstr>_Toc390070883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Любовь</dc:creator>
  <cp:lastModifiedBy>Иванова Карина Николаевна</cp:lastModifiedBy>
  <cp:revision>2</cp:revision>
  <cp:lastPrinted>2017-05-15T11:06:00Z</cp:lastPrinted>
  <dcterms:created xsi:type="dcterms:W3CDTF">2024-02-05T10:47:00Z</dcterms:created>
  <dcterms:modified xsi:type="dcterms:W3CDTF">2024-02-05T10:47:00Z</dcterms:modified>
</cp:coreProperties>
</file>